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BA915D" w14:textId="32A8888B" w:rsidR="006C471A" w:rsidRPr="00171C6A" w:rsidRDefault="00665C73" w:rsidP="00422770">
      <w:pPr>
        <w:spacing w:before="120" w:after="120" w:line="336" w:lineRule="auto"/>
        <w:jc w:val="right"/>
        <w:rPr>
          <w:rFonts w:ascii="Arial" w:hAnsi="Arial"/>
          <w:b/>
          <w:bCs/>
          <w:sz w:val="20"/>
          <w:szCs w:val="20"/>
        </w:rPr>
      </w:pPr>
      <w:r w:rsidRPr="00171C6A">
        <w:rPr>
          <w:rFonts w:ascii="Arial" w:hAnsi="Arial"/>
          <w:b/>
          <w:bCs/>
          <w:sz w:val="20"/>
          <w:szCs w:val="20"/>
        </w:rPr>
        <w:t>Załącznik nr</w:t>
      </w:r>
      <w:r w:rsidR="00171C6A" w:rsidRPr="00171C6A">
        <w:rPr>
          <w:rFonts w:ascii="Arial" w:hAnsi="Arial"/>
          <w:b/>
          <w:bCs/>
          <w:sz w:val="20"/>
          <w:szCs w:val="20"/>
        </w:rPr>
        <w:t xml:space="preserve"> </w:t>
      </w:r>
      <w:r w:rsidR="006C471A">
        <w:rPr>
          <w:rFonts w:ascii="Arial" w:hAnsi="Arial"/>
          <w:b/>
          <w:bCs/>
          <w:sz w:val="20"/>
          <w:szCs w:val="20"/>
        </w:rPr>
        <w:t>7</w:t>
      </w:r>
      <w:r w:rsidRPr="00171C6A">
        <w:rPr>
          <w:rFonts w:ascii="Arial" w:hAnsi="Arial"/>
          <w:b/>
          <w:bCs/>
          <w:sz w:val="20"/>
          <w:szCs w:val="20"/>
        </w:rPr>
        <w:t xml:space="preserve"> </w:t>
      </w:r>
      <w:r w:rsidR="006C471A" w:rsidRPr="006C471A">
        <w:rPr>
          <w:rFonts w:ascii="Arial" w:hAnsi="Arial"/>
          <w:b/>
          <w:bCs/>
          <w:sz w:val="20"/>
          <w:szCs w:val="20"/>
        </w:rPr>
        <w:t>SPECYFIKACJA TECHNICZNA</w:t>
      </w:r>
    </w:p>
    <w:tbl>
      <w:tblPr>
        <w:tblpPr w:leftFromText="141" w:rightFromText="141" w:vertAnchor="text" w:tblpX="-852" w:tblpY="1"/>
        <w:tblOverlap w:val="never"/>
        <w:tblW w:w="10900" w:type="dxa"/>
        <w:tblLayout w:type="fixed"/>
        <w:tblCellMar>
          <w:top w:w="180" w:type="dxa"/>
          <w:left w:w="180" w:type="dxa"/>
          <w:bottom w:w="180" w:type="dxa"/>
          <w:right w:w="180" w:type="dxa"/>
        </w:tblCellMar>
        <w:tblLook w:val="0000" w:firstRow="0" w:lastRow="0" w:firstColumn="0" w:lastColumn="0" w:noHBand="0" w:noVBand="0"/>
      </w:tblPr>
      <w:tblGrid>
        <w:gridCol w:w="1842"/>
        <w:gridCol w:w="6790"/>
        <w:gridCol w:w="9"/>
        <w:gridCol w:w="2259"/>
      </w:tblGrid>
      <w:tr w:rsidR="006C471A" w:rsidRPr="00D516DE" w14:paraId="44F63E9E" w14:textId="77777777" w:rsidTr="004667F7">
        <w:trPr>
          <w:trHeight w:val="1630"/>
        </w:trPr>
        <w:tc>
          <w:tcPr>
            <w:tcW w:w="8632" w:type="dxa"/>
            <w:gridSpan w:val="2"/>
            <w:tcBorders>
              <w:top w:val="single" w:sz="12" w:space="0" w:color="DBDBDB"/>
              <w:left w:val="single" w:sz="12" w:space="0" w:color="DBDBDB"/>
              <w:bottom w:val="single" w:sz="12" w:space="0" w:color="DBDBDB"/>
              <w:right w:val="single" w:sz="12" w:space="0" w:color="DBDBDB"/>
            </w:tcBorders>
            <w:vAlign w:val="center"/>
          </w:tcPr>
          <w:p w14:paraId="683EE0E0" w14:textId="6E4AFC27" w:rsidR="006C471A" w:rsidRPr="00D516DE" w:rsidRDefault="006C471A" w:rsidP="006C471A">
            <w:pPr>
              <w:spacing w:before="120" w:after="120" w:line="336" w:lineRule="auto"/>
              <w:rPr>
                <w:rFonts w:ascii="Arial" w:hAnsi="Arial"/>
                <w:color w:val="000000"/>
                <w:sz w:val="20"/>
                <w:szCs w:val="20"/>
              </w:rPr>
            </w:pPr>
            <w:r w:rsidRPr="00D516DE">
              <w:rPr>
                <w:rFonts w:ascii="Arial" w:eastAsia="Open Sans Bold" w:hAnsi="Arial"/>
                <w:b/>
                <w:bCs/>
                <w:color w:val="000000"/>
                <w:sz w:val="20"/>
                <w:szCs w:val="20"/>
              </w:rPr>
              <w:t>Część I. Wyposażenie pomieszczeń biurowych</w:t>
            </w:r>
          </w:p>
        </w:tc>
        <w:tc>
          <w:tcPr>
            <w:tcW w:w="2268" w:type="dxa"/>
            <w:gridSpan w:val="2"/>
            <w:tcBorders>
              <w:top w:val="single" w:sz="12" w:space="0" w:color="DBDBDB"/>
              <w:left w:val="single" w:sz="12" w:space="0" w:color="DBDBDB"/>
              <w:bottom w:val="single" w:sz="12" w:space="0" w:color="DBDBDB"/>
              <w:right w:val="single" w:sz="12" w:space="0" w:color="DBDBDB"/>
            </w:tcBorders>
          </w:tcPr>
          <w:p w14:paraId="4F45D481" w14:textId="6A540B8F" w:rsidR="006C471A" w:rsidRPr="00D516DE" w:rsidRDefault="006C471A" w:rsidP="00422770">
            <w:pPr>
              <w:spacing w:before="120" w:after="120" w:line="336" w:lineRule="auto"/>
              <w:jc w:val="center"/>
              <w:rPr>
                <w:rFonts w:ascii="Arial" w:hAnsi="Arial"/>
                <w:color w:val="000000"/>
                <w:sz w:val="20"/>
                <w:szCs w:val="20"/>
              </w:rPr>
            </w:pPr>
            <w:r w:rsidRPr="006C471A">
              <w:rPr>
                <w:rFonts w:ascii="Arial" w:eastAsia="Open Sans Bold" w:hAnsi="Arial"/>
                <w:b/>
                <w:bCs/>
                <w:color w:val="000000"/>
                <w:sz w:val="20"/>
                <w:szCs w:val="20"/>
              </w:rPr>
              <w:t>Parametry oferowanego produktu (uzupełnia Wykonawca)</w:t>
            </w:r>
          </w:p>
        </w:tc>
      </w:tr>
      <w:tr w:rsidR="006C471A" w:rsidRPr="00D516DE" w14:paraId="151F52F8"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149904D2" w14:textId="3BF3520E" w:rsidR="006C471A" w:rsidRPr="00D516DE" w:rsidRDefault="006C471A" w:rsidP="00221E1E">
            <w:pPr>
              <w:spacing w:before="120" w:after="120" w:line="336" w:lineRule="auto"/>
              <w:rPr>
                <w:rFonts w:ascii="Arial" w:eastAsia="Open Sans" w:hAnsi="Arial"/>
                <w:color w:val="000000"/>
                <w:sz w:val="20"/>
                <w:szCs w:val="20"/>
              </w:rPr>
            </w:pPr>
            <w:r>
              <w:rPr>
                <w:rFonts w:ascii="Arial" w:eastAsia="Open Sans Bold" w:hAnsi="Arial"/>
                <w:b/>
                <w:bCs/>
                <w:color w:val="1F1F1F"/>
                <w:sz w:val="20"/>
                <w:szCs w:val="20"/>
              </w:rPr>
              <w:t>F</w:t>
            </w:r>
            <w:r w:rsidRPr="00D516DE">
              <w:rPr>
                <w:rFonts w:ascii="Arial" w:eastAsia="Open Sans Bold" w:hAnsi="Arial"/>
                <w:b/>
                <w:bCs/>
                <w:color w:val="1F1F1F"/>
                <w:sz w:val="20"/>
                <w:szCs w:val="20"/>
              </w:rPr>
              <w:t>otel</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w:t>
            </w:r>
            <w:r>
              <w:rPr>
                <w:rFonts w:ascii="Arial" w:eastAsia="Open Sans Bold" w:hAnsi="Arial"/>
                <w:b/>
                <w:bCs/>
                <w:color w:val="1F1F1F"/>
                <w:sz w:val="20"/>
                <w:szCs w:val="20"/>
              </w:rPr>
              <w:t>b</w:t>
            </w:r>
            <w:r w:rsidRPr="00D516DE">
              <w:rPr>
                <w:rFonts w:ascii="Arial" w:eastAsia="Open Sans Bold" w:hAnsi="Arial"/>
                <w:b/>
                <w:bCs/>
                <w:color w:val="1F1F1F"/>
                <w:sz w:val="20"/>
                <w:szCs w:val="20"/>
              </w:rPr>
              <w:t>iurow</w:t>
            </w:r>
            <w:r w:rsidR="00422770">
              <w:rPr>
                <w:rFonts w:ascii="Arial" w:eastAsia="Open Sans Bold" w:hAnsi="Arial"/>
                <w:b/>
                <w:bCs/>
                <w:color w:val="1F1F1F"/>
                <w:sz w:val="20"/>
                <w:szCs w:val="20"/>
              </w:rPr>
              <w:t>e</w:t>
            </w:r>
          </w:p>
        </w:tc>
        <w:tc>
          <w:tcPr>
            <w:tcW w:w="6799" w:type="dxa"/>
            <w:gridSpan w:val="2"/>
            <w:tcBorders>
              <w:top w:val="single" w:sz="12" w:space="0" w:color="DBDBDB"/>
              <w:left w:val="single" w:sz="12" w:space="0" w:color="DBDBDB"/>
              <w:bottom w:val="single" w:sz="12" w:space="0" w:color="DBDBDB"/>
              <w:right w:val="single" w:sz="12" w:space="0" w:color="DBDBDB"/>
            </w:tcBorders>
          </w:tcPr>
          <w:p w14:paraId="4D5AA95B"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Podstawa:</w:t>
            </w:r>
            <w:r w:rsidRPr="00D516DE">
              <w:rPr>
                <w:rFonts w:ascii="Arial" w:eastAsia="Open Sans" w:hAnsi="Arial"/>
                <w:color w:val="1F1F1F"/>
                <w:sz w:val="20"/>
                <w:szCs w:val="20"/>
              </w:rPr>
              <w:t xml:space="preserve"> Pięcioramienna, wykonana ze wzmocnionego tworzywa w kolorze czarnym (opcjonalnie aluminium polerowane), wyposażona w kółka miękkie do twardych powierzchni.</w:t>
            </w:r>
          </w:p>
          <w:p w14:paraId="2A1FE353"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Mechanizm:</w:t>
            </w:r>
            <w:r w:rsidRPr="00D516DE">
              <w:rPr>
                <w:rFonts w:ascii="Arial" w:eastAsia="Open Sans" w:hAnsi="Arial"/>
                <w:color w:val="1F1F1F"/>
                <w:sz w:val="20"/>
                <w:szCs w:val="20"/>
              </w:rPr>
              <w:t xml:space="preserve"> Synchroniczny, pozwalający na swobodne kołysanie się z blokadą oparcia w minimum 4 pozycjach.</w:t>
            </w:r>
          </w:p>
          <w:p w14:paraId="2460A3C5"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 xml:space="preserve">Funkcja </w:t>
            </w:r>
            <w:proofErr w:type="spellStart"/>
            <w:r w:rsidRPr="00D516DE">
              <w:rPr>
                <w:rFonts w:ascii="Arial" w:eastAsia="Open Sans Bold" w:hAnsi="Arial"/>
                <w:b/>
                <w:bCs/>
                <w:color w:val="1F1F1F"/>
                <w:sz w:val="20"/>
                <w:szCs w:val="20"/>
              </w:rPr>
              <w:t>Anti-Shock</w:t>
            </w:r>
            <w:proofErr w:type="spellEnd"/>
            <w:r w:rsidRPr="00D516DE">
              <w:rPr>
                <w:rFonts w:ascii="Arial" w:eastAsia="Open Sans Bold" w:hAnsi="Arial"/>
                <w:b/>
                <w:bCs/>
                <w:color w:val="1F1F1F"/>
                <w:sz w:val="20"/>
                <w:szCs w:val="20"/>
              </w:rPr>
              <w:t>:</w:t>
            </w:r>
            <w:r w:rsidRPr="00D516DE">
              <w:rPr>
                <w:rFonts w:ascii="Arial" w:eastAsia="Open Sans" w:hAnsi="Arial"/>
                <w:color w:val="1F1F1F"/>
                <w:sz w:val="20"/>
                <w:szCs w:val="20"/>
              </w:rPr>
              <w:t xml:space="preserve"> Obowiązkowa (system zabezpieczający przed uderzeniem oparcia w plecy użytkownika po zwolnieniu blokady).</w:t>
            </w:r>
          </w:p>
          <w:p w14:paraId="2A779462"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Podparcie lędźwiowe:</w:t>
            </w:r>
            <w:r w:rsidRPr="00D516DE">
              <w:rPr>
                <w:rFonts w:ascii="Arial" w:eastAsia="Open Sans" w:hAnsi="Arial"/>
                <w:color w:val="1F1F1F"/>
                <w:sz w:val="20"/>
                <w:szCs w:val="20"/>
              </w:rPr>
              <w:t xml:space="preserve"> Wyraźnie sprofilowane, z regulacją wysokości położenia, dostosowane do naturalnej krzywizny kręgosłupa.</w:t>
            </w:r>
          </w:p>
          <w:p w14:paraId="488448F2"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Siedzisko:</w:t>
            </w:r>
            <w:r w:rsidRPr="00D516DE">
              <w:rPr>
                <w:rFonts w:ascii="Arial" w:eastAsia="Open Sans" w:hAnsi="Arial"/>
                <w:color w:val="1F1F1F"/>
                <w:sz w:val="20"/>
                <w:szCs w:val="20"/>
              </w:rPr>
              <w:t xml:space="preserve"> Szerokie i profilowane, wypełnione pianką wylewaną o gęstości minimum 50 kg/m³ (odporna na odkształcenia).</w:t>
            </w:r>
          </w:p>
          <w:p w14:paraId="15EF417C"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Regulacja głębokości:</w:t>
            </w:r>
            <w:r w:rsidRPr="00D516DE">
              <w:rPr>
                <w:rFonts w:ascii="Arial" w:eastAsia="Open Sans" w:hAnsi="Arial"/>
                <w:color w:val="1F1F1F"/>
                <w:sz w:val="20"/>
                <w:szCs w:val="20"/>
              </w:rPr>
              <w:t xml:space="preserve"> Zintegrowana z siedziskiem, zakres regulacji minimum 5 cm (dostosowanie do wzrostu użytkownika).</w:t>
            </w:r>
          </w:p>
          <w:p w14:paraId="16AFF629"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Oparcie:</w:t>
            </w:r>
            <w:r w:rsidRPr="00D516DE">
              <w:rPr>
                <w:rFonts w:ascii="Arial" w:eastAsia="Open Sans" w:hAnsi="Arial"/>
                <w:color w:val="1F1F1F"/>
                <w:sz w:val="20"/>
                <w:szCs w:val="20"/>
              </w:rPr>
              <w:t xml:space="preserve"> Wykonane z wysokogatunkowej, przewiewnej siatki poliestrowej o odporności na ścieranie minimum 100 000 cykli </w:t>
            </w:r>
            <w:proofErr w:type="spellStart"/>
            <w:r w:rsidRPr="00D516DE">
              <w:rPr>
                <w:rFonts w:ascii="Arial" w:eastAsia="Open Sans" w:hAnsi="Arial"/>
                <w:color w:val="1F1F1F"/>
                <w:sz w:val="20"/>
                <w:szCs w:val="20"/>
              </w:rPr>
              <w:t>Martindale’a</w:t>
            </w:r>
            <w:proofErr w:type="spellEnd"/>
            <w:r w:rsidRPr="00D516DE">
              <w:rPr>
                <w:rFonts w:ascii="Arial" w:eastAsia="Open Sans" w:hAnsi="Arial"/>
                <w:color w:val="1F1F1F"/>
                <w:sz w:val="20"/>
                <w:szCs w:val="20"/>
              </w:rPr>
              <w:t>.</w:t>
            </w:r>
          </w:p>
          <w:p w14:paraId="77833AA3" w14:textId="05F840B8"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Podłokietniki:</w:t>
            </w:r>
            <w:r w:rsidRPr="00D516DE">
              <w:rPr>
                <w:rFonts w:ascii="Arial" w:eastAsia="Open Sans" w:hAnsi="Arial"/>
                <w:color w:val="1F1F1F"/>
                <w:sz w:val="20"/>
                <w:szCs w:val="20"/>
              </w:rPr>
              <w:t xml:space="preserve"> regulacja góra-dół w zakresie minimum 7 cm, z miękkimi nakładkami z tworzywa PU.</w:t>
            </w:r>
          </w:p>
          <w:p w14:paraId="006D84D1" w14:textId="5909B0DE"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Dodatki:</w:t>
            </w:r>
            <w:r w:rsidRPr="00D516DE">
              <w:rPr>
                <w:rFonts w:ascii="Arial" w:eastAsia="Open Sans" w:hAnsi="Arial"/>
                <w:color w:val="1F1F1F"/>
                <w:sz w:val="20"/>
                <w:szCs w:val="20"/>
              </w:rPr>
              <w:t xml:space="preserve"> Fotel musi być wyposażony w regulowany zagłówek </w:t>
            </w:r>
          </w:p>
          <w:p w14:paraId="048CF44F"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Kolorystyka:</w:t>
            </w:r>
            <w:r w:rsidRPr="00D516DE">
              <w:rPr>
                <w:rFonts w:ascii="Arial" w:eastAsia="Open Sans" w:hAnsi="Arial"/>
                <w:color w:val="1F1F1F"/>
                <w:sz w:val="20"/>
                <w:szCs w:val="20"/>
              </w:rPr>
              <w:t xml:space="preserve"> Tapicerka siedziska, siatka oparcia oraz zagłówek w kolorze czarnym.</w:t>
            </w:r>
          </w:p>
          <w:p w14:paraId="7EFD9514" w14:textId="359EC63D" w:rsidR="006C471A" w:rsidRPr="00D516DE" w:rsidRDefault="006C471A" w:rsidP="008E34C5">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Normy:</w:t>
            </w:r>
            <w:r w:rsidRPr="00D516DE">
              <w:rPr>
                <w:rFonts w:ascii="Arial" w:eastAsia="Open Sans" w:hAnsi="Arial"/>
                <w:color w:val="1F1F1F"/>
                <w:sz w:val="20"/>
                <w:szCs w:val="20"/>
              </w:rPr>
              <w:t xml:space="preserve"> Zgodność z normą:</w:t>
            </w:r>
          </w:p>
          <w:p w14:paraId="6D968DDB" w14:textId="4B3302C1" w:rsidR="006C471A" w:rsidRPr="00D516DE" w:rsidRDefault="006C471A" w:rsidP="00AD39A6">
            <w:pPr>
              <w:spacing w:line="276" w:lineRule="auto"/>
              <w:ind w:left="400"/>
              <w:rPr>
                <w:rFonts w:ascii="Arial" w:hAnsi="Arial"/>
                <w:sz w:val="20"/>
                <w:szCs w:val="20"/>
              </w:rPr>
            </w:pPr>
            <w:r w:rsidRPr="00D516DE">
              <w:rPr>
                <w:rFonts w:ascii="Arial" w:eastAsia="Open Sans" w:hAnsi="Arial"/>
                <w:color w:val="1F1F1F"/>
                <w:sz w:val="20"/>
                <w:szCs w:val="20"/>
              </w:rPr>
              <w:t>PN-EN 1335 oraz aktualny Atest Higieniczny.</w:t>
            </w:r>
          </w:p>
          <w:p w14:paraId="2B3F96BB" w14:textId="614D20D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(PN-EN 1335-1 – Meble biurowe – Krzesła biurowe do pracy – Wymiary, </w:t>
            </w:r>
          </w:p>
          <w:p w14:paraId="57C30964" w14:textId="7777777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PN-EN 1335-2 – Wymagania bezpieczeństwa, </w:t>
            </w:r>
          </w:p>
          <w:p w14:paraId="321179ED" w14:textId="58C57766" w:rsidR="006C471A" w:rsidRPr="00D516DE" w:rsidRDefault="006C471A" w:rsidP="008E34C5">
            <w:pPr>
              <w:spacing w:line="276" w:lineRule="auto"/>
              <w:rPr>
                <w:rFonts w:ascii="Arial" w:hAnsi="Arial"/>
                <w:sz w:val="20"/>
                <w:szCs w:val="20"/>
              </w:rPr>
            </w:pPr>
            <w:r w:rsidRPr="00D516DE">
              <w:rPr>
                <w:rFonts w:ascii="Arial" w:eastAsia="Open Sans" w:hAnsi="Arial"/>
                <w:color w:val="1F1F1F"/>
                <w:sz w:val="20"/>
                <w:szCs w:val="20"/>
              </w:rPr>
              <w:t xml:space="preserve">       PN-EN 1335-3 – Metody badań, </w:t>
            </w:r>
          </w:p>
          <w:p w14:paraId="22C0BF59" w14:textId="7777777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PN-EN 1022 – Stabilność mebli, </w:t>
            </w:r>
          </w:p>
          <w:p w14:paraId="6DB99489" w14:textId="7777777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PN-EN 1728 – Metody badań wytrzymałości i trwałości mebli do siedzenia, </w:t>
            </w:r>
          </w:p>
          <w:p w14:paraId="19D5D4F1" w14:textId="7777777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PN-EN 16139 – Wytrzymałość, trwałość i bezpieczeństwo siedzisk do zastosowań nie-domowych, </w:t>
            </w:r>
          </w:p>
          <w:p w14:paraId="0DC9D89F" w14:textId="77777777" w:rsidR="006C471A" w:rsidRPr="00D516DE" w:rsidRDefault="006C471A" w:rsidP="008E34C5">
            <w:pPr>
              <w:spacing w:line="276" w:lineRule="auto"/>
              <w:ind w:left="400"/>
              <w:rPr>
                <w:rFonts w:ascii="Arial" w:hAnsi="Arial"/>
                <w:sz w:val="20"/>
                <w:szCs w:val="20"/>
              </w:rPr>
            </w:pPr>
            <w:r w:rsidRPr="00D516DE">
              <w:rPr>
                <w:rFonts w:ascii="Arial" w:eastAsia="Open Sans" w:hAnsi="Arial"/>
                <w:color w:val="1F1F1F"/>
                <w:sz w:val="20"/>
                <w:szCs w:val="20"/>
              </w:rPr>
              <w:t xml:space="preserve">Podnośnik gazowy zastosowany w fotelu powinien spełniać wymagania normy DIN 4550 lub równoważnej. </w:t>
            </w:r>
          </w:p>
          <w:p w14:paraId="2E853EE3" w14:textId="1B1CC44C" w:rsidR="006C471A" w:rsidRPr="00D516DE" w:rsidRDefault="006C471A" w:rsidP="00AD39A6">
            <w:pPr>
              <w:spacing w:line="276" w:lineRule="auto"/>
              <w:ind w:left="400"/>
              <w:rPr>
                <w:rFonts w:ascii="Arial" w:hAnsi="Arial"/>
                <w:sz w:val="20"/>
                <w:szCs w:val="20"/>
              </w:rPr>
            </w:pPr>
            <w:r w:rsidRPr="00D516DE">
              <w:rPr>
                <w:rFonts w:ascii="Arial" w:eastAsia="Open Sans" w:hAnsi="Arial"/>
                <w:color w:val="1F1F1F"/>
                <w:sz w:val="20"/>
                <w:szCs w:val="20"/>
              </w:rPr>
              <w:lastRenderedPageBreak/>
              <w:t xml:space="preserve">Oferowane fotele powinny posiadać: potwierdzenie zgodności z normą PN-EN 1335 wydane przez akredytowaną jednostkę badawczą lub dokument równoważny, aktualny Atest Higieniczny wydany przez uprawnioną jednostkę badawczą (np. PZH) lub dokument równoważny, raport z badań odporności materiałów tapicerskich na ścieranie zgodnie z metodą </w:t>
            </w:r>
            <w:proofErr w:type="spellStart"/>
            <w:r w:rsidRPr="00D516DE">
              <w:rPr>
                <w:rFonts w:ascii="Arial" w:eastAsia="Open Sans" w:hAnsi="Arial"/>
                <w:color w:val="1F1F1F"/>
                <w:sz w:val="20"/>
                <w:szCs w:val="20"/>
              </w:rPr>
              <w:t>Martindale’a</w:t>
            </w:r>
            <w:proofErr w:type="spellEnd"/>
            <w:r w:rsidRPr="00D516DE">
              <w:rPr>
                <w:rFonts w:ascii="Arial" w:eastAsia="Open Sans" w:hAnsi="Arial"/>
                <w:color w:val="1F1F1F"/>
                <w:sz w:val="20"/>
                <w:szCs w:val="20"/>
              </w:rPr>
              <w:t>.</w:t>
            </w:r>
          </w:p>
        </w:tc>
        <w:tc>
          <w:tcPr>
            <w:tcW w:w="2259" w:type="dxa"/>
            <w:tcBorders>
              <w:top w:val="single" w:sz="12" w:space="0" w:color="DBDBDB"/>
              <w:left w:val="single" w:sz="12" w:space="0" w:color="DBDBDB"/>
              <w:bottom w:val="single" w:sz="12" w:space="0" w:color="DBDBDB"/>
              <w:right w:val="single" w:sz="12" w:space="0" w:color="DBDBDB"/>
            </w:tcBorders>
          </w:tcPr>
          <w:p w14:paraId="254CFC0C" w14:textId="77777777" w:rsidR="009014F7" w:rsidRPr="009014F7" w:rsidRDefault="009014F7" w:rsidP="009014F7">
            <w:pPr>
              <w:spacing w:before="120" w:after="120" w:line="336" w:lineRule="auto"/>
              <w:jc w:val="center"/>
              <w:rPr>
                <w:rFonts w:ascii="Arial" w:eastAsia="Open Sans" w:hAnsi="Arial"/>
                <w:color w:val="1F1F1F"/>
                <w:sz w:val="20"/>
                <w:szCs w:val="20"/>
              </w:rPr>
            </w:pPr>
          </w:p>
          <w:p w14:paraId="48CA54AD" w14:textId="55D652B4" w:rsidR="006C471A" w:rsidRPr="00D516DE" w:rsidRDefault="009014F7" w:rsidP="009014F7">
            <w:pPr>
              <w:spacing w:before="120" w:after="120" w:line="336" w:lineRule="auto"/>
              <w:jc w:val="center"/>
              <w:rPr>
                <w:rFonts w:ascii="Arial" w:eastAsia="Open Sans" w:hAnsi="Arial"/>
                <w:color w:val="000000"/>
                <w:sz w:val="20"/>
                <w:szCs w:val="20"/>
              </w:rPr>
            </w:pPr>
            <w:r w:rsidRPr="009014F7">
              <w:rPr>
                <w:rFonts w:ascii="Arial" w:eastAsia="Open Sans" w:hAnsi="Arial"/>
                <w:color w:val="1F1F1F"/>
                <w:sz w:val="20"/>
                <w:szCs w:val="20"/>
              </w:rPr>
              <w:t>Tak / Nie*</w:t>
            </w:r>
          </w:p>
        </w:tc>
      </w:tr>
      <w:tr w:rsidR="006C471A" w:rsidRPr="00D516DE" w14:paraId="47A9AEE3"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83D660B" w14:textId="0A08CE51" w:rsidR="006C471A" w:rsidRPr="00D516DE" w:rsidRDefault="006C471A" w:rsidP="00221E1E">
            <w:pPr>
              <w:spacing w:before="120" w:after="120" w:line="336" w:lineRule="auto"/>
              <w:rPr>
                <w:rFonts w:ascii="Arial" w:hAnsi="Arial"/>
                <w:sz w:val="20"/>
                <w:szCs w:val="20"/>
              </w:rPr>
            </w:pPr>
            <w:r w:rsidRPr="00D516DE">
              <w:rPr>
                <w:rFonts w:ascii="Arial" w:eastAsia="Open Sans Bold" w:hAnsi="Arial"/>
                <w:b/>
                <w:bCs/>
                <w:color w:val="1F1F1F"/>
                <w:sz w:val="20"/>
                <w:szCs w:val="20"/>
              </w:rPr>
              <w:t>Biurk</w:t>
            </w:r>
            <w:r w:rsidR="00422770">
              <w:rPr>
                <w:rFonts w:ascii="Arial" w:eastAsia="Open Sans Bold" w:hAnsi="Arial"/>
                <w:b/>
                <w:bCs/>
                <w:color w:val="1F1F1F"/>
                <w:sz w:val="20"/>
                <w:szCs w:val="20"/>
              </w:rPr>
              <w:t>a</w:t>
            </w:r>
            <w:r w:rsidRPr="00D516DE">
              <w:rPr>
                <w:rFonts w:ascii="Arial" w:eastAsia="Open Sans Bold" w:hAnsi="Arial"/>
                <w:b/>
                <w:bCs/>
                <w:color w:val="1F1F1F"/>
                <w:sz w:val="20"/>
                <w:szCs w:val="20"/>
              </w:rPr>
              <w:t xml:space="preserve"> pracownicze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35960D4A" w14:textId="0B981650" w:rsidR="006C471A" w:rsidRPr="00D516DE" w:rsidRDefault="006C471A" w:rsidP="00221E1E">
            <w:pPr>
              <w:numPr>
                <w:ilvl w:val="0"/>
                <w:numId w:val="1"/>
              </w:numPr>
              <w:spacing w:line="276" w:lineRule="auto"/>
              <w:rPr>
                <w:rFonts w:ascii="Arial" w:hAnsi="Arial"/>
                <w:sz w:val="20"/>
                <w:szCs w:val="20"/>
              </w:rPr>
            </w:pPr>
            <w:r w:rsidRPr="00D516DE">
              <w:rPr>
                <w:rFonts w:ascii="Arial" w:hAnsi="Arial"/>
                <w:b/>
                <w:bCs/>
                <w:sz w:val="20"/>
                <w:szCs w:val="20"/>
              </w:rPr>
              <w:t>Kolorystyka:</w:t>
            </w:r>
            <w:r w:rsidRPr="00D516DE">
              <w:rPr>
                <w:rFonts w:ascii="Arial" w:hAnsi="Arial"/>
                <w:sz w:val="20"/>
                <w:szCs w:val="20"/>
              </w:rPr>
              <w:t xml:space="preserve"> dąb naturalny</w:t>
            </w:r>
            <w:r w:rsidR="00422770">
              <w:rPr>
                <w:rFonts w:ascii="Arial" w:hAnsi="Arial"/>
                <w:sz w:val="20"/>
                <w:szCs w:val="20"/>
              </w:rPr>
              <w:t>,</w:t>
            </w:r>
            <w:r w:rsidRPr="00D516DE">
              <w:rPr>
                <w:rFonts w:ascii="Arial" w:hAnsi="Arial"/>
                <w:sz w:val="20"/>
                <w:szCs w:val="20"/>
              </w:rPr>
              <w:t xml:space="preserve"> stelaż; czarny mat.</w:t>
            </w:r>
          </w:p>
          <w:p w14:paraId="62D2C673" w14:textId="65E5A273" w:rsidR="006C471A" w:rsidRPr="00D516DE" w:rsidRDefault="006C471A" w:rsidP="00221E1E">
            <w:pPr>
              <w:numPr>
                <w:ilvl w:val="0"/>
                <w:numId w:val="1"/>
              </w:numPr>
              <w:spacing w:line="276" w:lineRule="auto"/>
              <w:rPr>
                <w:rFonts w:ascii="Arial" w:hAnsi="Arial"/>
                <w:sz w:val="20"/>
                <w:szCs w:val="20"/>
              </w:rPr>
            </w:pPr>
            <w:r w:rsidRPr="00D516DE">
              <w:rPr>
                <w:rFonts w:ascii="Arial" w:hAnsi="Arial"/>
                <w:sz w:val="20"/>
                <w:szCs w:val="20"/>
              </w:rPr>
              <w:t>Wymiary blatu: blat prostokątny 1400 X 800 mm (dopuszczalna tolerancja +/- 5%)</w:t>
            </w:r>
          </w:p>
          <w:p w14:paraId="3EB6C66E" w14:textId="5CBC4048" w:rsidR="006C471A" w:rsidRPr="00D516DE" w:rsidRDefault="006C471A" w:rsidP="004E223E">
            <w:pPr>
              <w:numPr>
                <w:ilvl w:val="0"/>
                <w:numId w:val="1"/>
              </w:numPr>
              <w:spacing w:line="276" w:lineRule="auto"/>
              <w:rPr>
                <w:rFonts w:ascii="Arial" w:hAnsi="Arial"/>
                <w:color w:val="EE0000"/>
                <w:sz w:val="20"/>
                <w:szCs w:val="20"/>
              </w:rPr>
            </w:pPr>
            <w:r w:rsidRPr="00D516DE">
              <w:rPr>
                <w:rFonts w:ascii="Arial" w:eastAsia="Open Sans Bold" w:hAnsi="Arial"/>
                <w:b/>
                <w:bCs/>
                <w:color w:val="1F1F1F"/>
                <w:sz w:val="20"/>
                <w:szCs w:val="20"/>
              </w:rPr>
              <w:t>Blat:</w:t>
            </w:r>
            <w:r w:rsidRPr="00D516DE">
              <w:rPr>
                <w:rFonts w:ascii="Arial" w:eastAsia="Open Sans" w:hAnsi="Arial"/>
                <w:color w:val="1F1F1F"/>
                <w:sz w:val="20"/>
                <w:szCs w:val="20"/>
              </w:rPr>
              <w:t xml:space="preserve"> Wykonany z płyty laminowanej o grubości minimum 25-36 mm, klasa higieniczności E1. Klasa odporności na ścieranie laminatu nie gorsza niż AC6 lub równoważna. Powierzchnia matowa, o strukturze zapobiegającej olśnieniu i odbiciom światła. Powierzchnia odporna na zarysowania, działanie temperatury oraz środków czyszczących stosowanych w pomieszczeniach biurowych.</w:t>
            </w:r>
          </w:p>
          <w:p w14:paraId="04E73950" w14:textId="35C9A09E"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Obrzeża:</w:t>
            </w:r>
            <w:r w:rsidRPr="00D516DE">
              <w:rPr>
                <w:rFonts w:ascii="Arial" w:eastAsia="Open Sans" w:hAnsi="Arial"/>
                <w:color w:val="1F1F1F"/>
                <w:sz w:val="20"/>
                <w:szCs w:val="20"/>
              </w:rPr>
              <w:t xml:space="preserve"> Wykończone okleiną ABS/PCV o grubości minimum 2 mm. Kolor zgodny z kolorem płyty.</w:t>
            </w:r>
          </w:p>
          <w:p w14:paraId="0E379728"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Stelaż:</w:t>
            </w:r>
            <w:r w:rsidRPr="00D516DE">
              <w:rPr>
                <w:rFonts w:ascii="Arial" w:eastAsia="Open Sans" w:hAnsi="Arial"/>
                <w:color w:val="1F1F1F"/>
                <w:sz w:val="20"/>
                <w:szCs w:val="20"/>
              </w:rPr>
              <w:t xml:space="preserve"> Stalowy, malowany proszkowo, czarny. Typ konstrukcji: zamknięty. </w:t>
            </w:r>
          </w:p>
          <w:p w14:paraId="012291AB" w14:textId="76EC071E"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w:hAnsi="Arial"/>
                <w:color w:val="1F1F1F"/>
                <w:sz w:val="20"/>
                <w:szCs w:val="20"/>
              </w:rPr>
              <w:t xml:space="preserve">Wysokość 750 – 760 mm. </w:t>
            </w:r>
          </w:p>
          <w:p w14:paraId="4076008C" w14:textId="77777777"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w:hAnsi="Arial"/>
                <w:color w:val="1F1F1F"/>
                <w:sz w:val="20"/>
                <w:szCs w:val="20"/>
              </w:rPr>
              <w:t>Konstrukcja biurka powinna być wykonana na bazie metalowego stelaża ze stali konstrukcyjnej, zapewniającego stabilność oraz odpowiednią nośność.</w:t>
            </w:r>
          </w:p>
          <w:p w14:paraId="358E7340" w14:textId="3CFAFD3F" w:rsidR="006C471A" w:rsidRPr="00D516DE" w:rsidRDefault="006C471A" w:rsidP="00221E1E">
            <w:pPr>
              <w:numPr>
                <w:ilvl w:val="0"/>
                <w:numId w:val="1"/>
              </w:numPr>
              <w:spacing w:line="276" w:lineRule="auto"/>
              <w:rPr>
                <w:rFonts w:ascii="Arial" w:hAnsi="Arial"/>
                <w:sz w:val="20"/>
                <w:szCs w:val="20"/>
              </w:rPr>
            </w:pPr>
            <w:r w:rsidRPr="00D516DE">
              <w:rPr>
                <w:rFonts w:ascii="Arial" w:eastAsia="Open Sans" w:hAnsi="Arial"/>
                <w:color w:val="1F1F1F"/>
                <w:sz w:val="20"/>
                <w:szCs w:val="20"/>
              </w:rPr>
              <w:t>Nogi stelaża wyposażone w stopki poziomujące +/- 10 mm.</w:t>
            </w:r>
          </w:p>
          <w:p w14:paraId="6E1AB159" w14:textId="3217383E" w:rsidR="006C471A" w:rsidRPr="00D516DE" w:rsidRDefault="006C471A" w:rsidP="00221E1E">
            <w:pPr>
              <w:pStyle w:val="Akapitzlist"/>
              <w:numPr>
                <w:ilvl w:val="0"/>
                <w:numId w:val="8"/>
              </w:numPr>
              <w:ind w:left="385" w:hanging="385"/>
              <w:rPr>
                <w:rFonts w:ascii="Arial" w:eastAsia="Open Sans Bold" w:hAnsi="Arial" w:cs="Arial"/>
                <w:b/>
                <w:bCs/>
                <w:color w:val="1F1F1F"/>
                <w:sz w:val="20"/>
                <w:szCs w:val="20"/>
              </w:rPr>
            </w:pPr>
            <w:r w:rsidRPr="00D516DE">
              <w:rPr>
                <w:rFonts w:ascii="Arial" w:eastAsia="Open Sans Bold" w:hAnsi="Arial" w:cs="Arial"/>
                <w:b/>
                <w:bCs/>
                <w:color w:val="1F1F1F"/>
                <w:sz w:val="20"/>
                <w:szCs w:val="20"/>
              </w:rPr>
              <w:t>Dodatki:</w:t>
            </w:r>
            <w:r w:rsidRPr="00D516DE">
              <w:rPr>
                <w:rFonts w:ascii="Arial" w:eastAsia="Open Sans" w:hAnsi="Arial" w:cs="Arial"/>
                <w:color w:val="1F1F1F"/>
                <w:sz w:val="20"/>
                <w:szCs w:val="20"/>
              </w:rPr>
              <w:t xml:space="preserve"> W blacie osadzone minimum dwa przepusty/przelotki kablowe o średnicy 60 mm po zewnętrznych stronach blatu kolor czarny lub zbliżony do blatu. Pod blatem zamontowany poziomy metalowy, malowany proszkowo, kanał (rynna/</w:t>
            </w:r>
            <w:proofErr w:type="spellStart"/>
            <w:r w:rsidRPr="00D516DE">
              <w:rPr>
                <w:rFonts w:ascii="Arial" w:eastAsia="Open Sans" w:hAnsi="Arial" w:cs="Arial"/>
                <w:color w:val="1F1F1F"/>
                <w:sz w:val="20"/>
                <w:szCs w:val="20"/>
              </w:rPr>
              <w:t>organizer</w:t>
            </w:r>
            <w:proofErr w:type="spellEnd"/>
            <w:r w:rsidRPr="00D516DE">
              <w:rPr>
                <w:rFonts w:ascii="Arial" w:eastAsia="Open Sans" w:hAnsi="Arial" w:cs="Arial"/>
                <w:color w:val="1F1F1F"/>
                <w:sz w:val="20"/>
                <w:szCs w:val="20"/>
              </w:rPr>
              <w:t>) na kable i zasilacze w kolorze czarnym o długości min. 700 mm.</w:t>
            </w:r>
          </w:p>
          <w:p w14:paraId="0D7A3ED3" w14:textId="33D243EC" w:rsidR="006C471A" w:rsidRPr="00D516DE" w:rsidRDefault="006C471A" w:rsidP="00F56709">
            <w:pPr>
              <w:pStyle w:val="Akapitzlist"/>
              <w:numPr>
                <w:ilvl w:val="0"/>
                <w:numId w:val="8"/>
              </w:numPr>
              <w:spacing w:line="276" w:lineRule="auto"/>
              <w:ind w:left="372"/>
              <w:rPr>
                <w:rFonts w:ascii="Arial" w:hAnsi="Arial" w:cs="Arial"/>
                <w:sz w:val="20"/>
                <w:szCs w:val="20"/>
              </w:rPr>
            </w:pPr>
            <w:r w:rsidRPr="00D516DE">
              <w:rPr>
                <w:rFonts w:ascii="Arial" w:eastAsia="Open Sans Bold" w:hAnsi="Arial" w:cs="Arial"/>
                <w:color w:val="1F1F1F"/>
                <w:sz w:val="20"/>
                <w:szCs w:val="20"/>
              </w:rPr>
              <w:t>Od frontu pod blatem zamontowana osłona (blenda): Płyta czołowa o wysokości min. 400 mm, zamontowana konstrukcyjnie, usztywniająca biurko.</w:t>
            </w:r>
          </w:p>
          <w:p w14:paraId="46B6660B" w14:textId="013DDC1F" w:rsidR="006C471A" w:rsidRPr="00D516DE" w:rsidRDefault="006C471A" w:rsidP="0051775D">
            <w:pPr>
              <w:numPr>
                <w:ilvl w:val="0"/>
                <w:numId w:val="1"/>
              </w:numPr>
              <w:spacing w:line="276" w:lineRule="auto"/>
              <w:rPr>
                <w:rFonts w:ascii="Arial" w:eastAsia="Open Sans Bold" w:hAnsi="Arial"/>
                <w:color w:val="1F1F1F"/>
                <w:sz w:val="20"/>
                <w:szCs w:val="20"/>
              </w:rPr>
            </w:pPr>
            <w:r w:rsidRPr="00D516DE">
              <w:rPr>
                <w:rFonts w:ascii="Arial" w:eastAsia="Open Sans Bold" w:hAnsi="Arial"/>
                <w:b/>
                <w:bCs/>
                <w:color w:val="1F1F1F"/>
                <w:sz w:val="20"/>
                <w:szCs w:val="20"/>
              </w:rPr>
              <w:t xml:space="preserve">Normy bezpieczeństwa i ergonomii: </w:t>
            </w:r>
            <w:r w:rsidRPr="00D516DE">
              <w:rPr>
                <w:rFonts w:ascii="Arial" w:eastAsia="Open Sans Bold" w:hAnsi="Arial"/>
                <w:color w:val="1F1F1F"/>
                <w:sz w:val="20"/>
                <w:szCs w:val="20"/>
              </w:rPr>
              <w:t>Oferowany produkt musi spełniać wymagania w zakresie bezpieczeństwa, wytrzymałości i ergonomii określone w normach:</w:t>
            </w:r>
          </w:p>
          <w:p w14:paraId="4B1F685F" w14:textId="77777777" w:rsidR="006C471A" w:rsidRPr="00D516DE" w:rsidRDefault="006C471A" w:rsidP="001E4CA9">
            <w:pPr>
              <w:spacing w:line="276" w:lineRule="auto"/>
              <w:ind w:left="400"/>
              <w:rPr>
                <w:rFonts w:ascii="Arial" w:eastAsia="Open Sans Bold" w:hAnsi="Arial"/>
                <w:color w:val="1F1F1F"/>
                <w:sz w:val="20"/>
                <w:szCs w:val="20"/>
              </w:rPr>
            </w:pPr>
            <w:r w:rsidRPr="00D516DE">
              <w:rPr>
                <w:rFonts w:ascii="Arial" w:eastAsia="Open Sans Bold" w:hAnsi="Arial"/>
                <w:color w:val="1F1F1F"/>
                <w:sz w:val="20"/>
                <w:szCs w:val="20"/>
              </w:rPr>
              <w:t>PN-EN 527-1 – w zakresie wymiarów stołów i biurek biurowych,</w:t>
            </w:r>
          </w:p>
          <w:p w14:paraId="3A642E5D" w14:textId="77777777" w:rsidR="006C471A" w:rsidRPr="00D516DE" w:rsidRDefault="006C471A" w:rsidP="001E4CA9">
            <w:pPr>
              <w:spacing w:line="276" w:lineRule="auto"/>
              <w:ind w:left="400"/>
              <w:rPr>
                <w:rFonts w:ascii="Arial" w:eastAsia="Open Sans Bold" w:hAnsi="Arial"/>
                <w:color w:val="1F1F1F"/>
                <w:sz w:val="20"/>
                <w:szCs w:val="20"/>
              </w:rPr>
            </w:pPr>
            <w:r w:rsidRPr="00D516DE">
              <w:rPr>
                <w:rFonts w:ascii="Arial" w:eastAsia="Open Sans Bold" w:hAnsi="Arial"/>
                <w:color w:val="1F1F1F"/>
                <w:sz w:val="20"/>
                <w:szCs w:val="20"/>
              </w:rPr>
              <w:t>PN-EN 527-2 – w zakresie bezpieczeństwa mechanicznego i wytrzymałości,</w:t>
            </w:r>
          </w:p>
          <w:p w14:paraId="5E758C1C" w14:textId="0EF3CF4B" w:rsidR="006C471A" w:rsidRPr="00D516DE" w:rsidRDefault="006C471A" w:rsidP="001E4CA9">
            <w:pPr>
              <w:spacing w:line="276" w:lineRule="auto"/>
              <w:ind w:left="400"/>
              <w:rPr>
                <w:rFonts w:ascii="Arial" w:eastAsia="Open Sans Bold" w:hAnsi="Arial"/>
                <w:color w:val="1F1F1F"/>
                <w:sz w:val="20"/>
                <w:szCs w:val="20"/>
              </w:rPr>
            </w:pPr>
            <w:r w:rsidRPr="00D516DE">
              <w:rPr>
                <w:rFonts w:ascii="Arial" w:eastAsia="Open Sans Bold" w:hAnsi="Arial"/>
                <w:color w:val="1F1F1F"/>
                <w:sz w:val="20"/>
                <w:szCs w:val="20"/>
              </w:rPr>
              <w:t>PN-EN 527-3 – w zakresie metod badań wytrzymałości i stabilności.</w:t>
            </w:r>
          </w:p>
          <w:p w14:paraId="4BE4DA37" w14:textId="611CACAF" w:rsidR="006C471A" w:rsidRPr="009014F7" w:rsidRDefault="006C471A" w:rsidP="009014F7">
            <w:pPr>
              <w:numPr>
                <w:ilvl w:val="0"/>
                <w:numId w:val="1"/>
              </w:numPr>
              <w:spacing w:line="276" w:lineRule="auto"/>
              <w:rPr>
                <w:rFonts w:ascii="Arial" w:hAnsi="Arial"/>
                <w:sz w:val="20"/>
                <w:szCs w:val="20"/>
              </w:rPr>
            </w:pPr>
            <w:r w:rsidRPr="00D516DE">
              <w:rPr>
                <w:rFonts w:ascii="Arial" w:eastAsia="Open Sans Bold" w:hAnsi="Arial"/>
                <w:color w:val="1F1F1F"/>
                <w:sz w:val="20"/>
                <w:szCs w:val="20"/>
              </w:rPr>
              <w:t xml:space="preserve">Materiały zastosowane do produkcji biurka powinny posiadać: aktualny atest higieniczny wydany przez Narodowy Instytut Zdrowia Publicznego PZH lub dokument równoważny potwierdzający możliwość stosowania w pomieszczeniach użyteczności publicznej, deklarację zgodności producenta z wymaganiami ww. norm lub dokument równoważny. </w:t>
            </w:r>
          </w:p>
        </w:tc>
        <w:tc>
          <w:tcPr>
            <w:tcW w:w="2268" w:type="dxa"/>
            <w:gridSpan w:val="2"/>
            <w:tcBorders>
              <w:top w:val="single" w:sz="12" w:space="0" w:color="DBDBDB"/>
              <w:left w:val="single" w:sz="12" w:space="0" w:color="DBDBDB"/>
              <w:bottom w:val="single" w:sz="12" w:space="0" w:color="DBDBDB"/>
              <w:right w:val="single" w:sz="12" w:space="0" w:color="DBDBDB"/>
            </w:tcBorders>
          </w:tcPr>
          <w:p w14:paraId="25945C67" w14:textId="056634B4" w:rsidR="006C471A" w:rsidRPr="00D516DE" w:rsidRDefault="009014F7" w:rsidP="009014F7">
            <w:pPr>
              <w:spacing w:before="120" w:after="120" w:line="336" w:lineRule="auto"/>
              <w:jc w:val="center"/>
              <w:rPr>
                <w:rFonts w:ascii="Arial" w:eastAsia="Open Sans" w:hAnsi="Arial"/>
                <w:color w:val="000000"/>
                <w:sz w:val="20"/>
                <w:szCs w:val="20"/>
              </w:rPr>
            </w:pPr>
            <w:r w:rsidRPr="009014F7">
              <w:rPr>
                <w:rFonts w:ascii="Arial" w:eastAsia="Open Sans" w:hAnsi="Arial"/>
                <w:color w:val="1F1F1F"/>
                <w:sz w:val="20"/>
                <w:szCs w:val="20"/>
              </w:rPr>
              <w:t>Tak / Nie*</w:t>
            </w:r>
          </w:p>
        </w:tc>
      </w:tr>
      <w:tr w:rsidR="006C471A" w:rsidRPr="00D516DE" w14:paraId="411178D8"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269ED2B" w14:textId="3851BC10"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Biurk</w:t>
            </w:r>
            <w:r w:rsidR="00422770">
              <w:rPr>
                <w:rFonts w:ascii="Arial" w:eastAsia="Open Sans Bold" w:hAnsi="Arial"/>
                <w:b/>
                <w:bCs/>
                <w:color w:val="1F1F1F"/>
                <w:sz w:val="20"/>
                <w:szCs w:val="20"/>
              </w:rPr>
              <w:t>a</w:t>
            </w:r>
            <w:r w:rsidRPr="00D516DE">
              <w:rPr>
                <w:rFonts w:ascii="Arial" w:eastAsia="Open Sans Bold" w:hAnsi="Arial"/>
                <w:b/>
                <w:bCs/>
                <w:color w:val="1F1F1F"/>
                <w:sz w:val="20"/>
                <w:szCs w:val="20"/>
              </w:rPr>
              <w:t xml:space="preserve"> z </w:t>
            </w:r>
            <w:r w:rsidRPr="00D516DE">
              <w:rPr>
                <w:rFonts w:ascii="Arial" w:eastAsia="Open Sans Bold" w:hAnsi="Arial"/>
                <w:b/>
                <w:bCs/>
                <w:color w:val="1F1F1F"/>
                <w:sz w:val="20"/>
                <w:szCs w:val="20"/>
              </w:rPr>
              <w:lastRenderedPageBreak/>
              <w:t>elektryczną regulacją wysokości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66A11166" w14:textId="3875D0C0" w:rsidR="006C471A" w:rsidRPr="00D516DE" w:rsidRDefault="006C471A" w:rsidP="00A12901">
            <w:pPr>
              <w:numPr>
                <w:ilvl w:val="0"/>
                <w:numId w:val="1"/>
              </w:numPr>
              <w:spacing w:line="276" w:lineRule="auto"/>
              <w:rPr>
                <w:rFonts w:ascii="Arial" w:hAnsi="Arial"/>
                <w:sz w:val="20"/>
                <w:szCs w:val="20"/>
              </w:rPr>
            </w:pPr>
            <w:r w:rsidRPr="00D516DE">
              <w:rPr>
                <w:rFonts w:ascii="Arial" w:hAnsi="Arial"/>
                <w:b/>
                <w:bCs/>
                <w:sz w:val="20"/>
                <w:szCs w:val="20"/>
              </w:rPr>
              <w:lastRenderedPageBreak/>
              <w:t>Kolorystyka:</w:t>
            </w:r>
            <w:r w:rsidRPr="00D516DE">
              <w:rPr>
                <w:rFonts w:ascii="Arial" w:hAnsi="Arial"/>
                <w:sz w:val="20"/>
                <w:szCs w:val="20"/>
              </w:rPr>
              <w:t xml:space="preserve"> dąb naturalny  stelaż; czarny mat.</w:t>
            </w:r>
          </w:p>
          <w:p w14:paraId="43386F89" w14:textId="58FF3FB6" w:rsidR="006C471A" w:rsidRPr="00D516DE" w:rsidRDefault="006C471A" w:rsidP="00A12901">
            <w:pPr>
              <w:numPr>
                <w:ilvl w:val="0"/>
                <w:numId w:val="1"/>
              </w:numPr>
              <w:spacing w:line="276" w:lineRule="auto"/>
              <w:rPr>
                <w:rFonts w:ascii="Arial" w:hAnsi="Arial"/>
                <w:sz w:val="20"/>
                <w:szCs w:val="20"/>
              </w:rPr>
            </w:pPr>
            <w:r w:rsidRPr="00D516DE">
              <w:rPr>
                <w:rFonts w:ascii="Arial" w:hAnsi="Arial"/>
                <w:b/>
                <w:bCs/>
                <w:sz w:val="20"/>
                <w:szCs w:val="20"/>
              </w:rPr>
              <w:t>Wymiary blatu:</w:t>
            </w:r>
            <w:r w:rsidRPr="00D516DE">
              <w:rPr>
                <w:rFonts w:ascii="Arial" w:hAnsi="Arial"/>
                <w:sz w:val="20"/>
                <w:szCs w:val="20"/>
              </w:rPr>
              <w:t xml:space="preserve"> blat prostokątny 1400 X 800 mm (dopuszczalna </w:t>
            </w:r>
            <w:r w:rsidRPr="00D516DE">
              <w:rPr>
                <w:rFonts w:ascii="Arial" w:hAnsi="Arial"/>
                <w:sz w:val="20"/>
                <w:szCs w:val="20"/>
              </w:rPr>
              <w:lastRenderedPageBreak/>
              <w:t>tolerancja +/- 5%)</w:t>
            </w:r>
          </w:p>
          <w:p w14:paraId="5808B084" w14:textId="7A0EB018" w:rsidR="006C471A" w:rsidRPr="00D516DE" w:rsidRDefault="006C471A" w:rsidP="00A12901">
            <w:pPr>
              <w:numPr>
                <w:ilvl w:val="0"/>
                <w:numId w:val="1"/>
              </w:numPr>
              <w:spacing w:line="276" w:lineRule="auto"/>
              <w:rPr>
                <w:rFonts w:ascii="Arial" w:hAnsi="Arial"/>
                <w:sz w:val="20"/>
                <w:szCs w:val="20"/>
              </w:rPr>
            </w:pPr>
            <w:r w:rsidRPr="00D516DE">
              <w:rPr>
                <w:rFonts w:ascii="Arial" w:eastAsia="Open Sans Bold" w:hAnsi="Arial"/>
                <w:b/>
                <w:bCs/>
                <w:sz w:val="20"/>
                <w:szCs w:val="20"/>
              </w:rPr>
              <w:t>Blat:</w:t>
            </w:r>
            <w:r w:rsidRPr="00D516DE">
              <w:rPr>
                <w:rFonts w:ascii="Arial" w:eastAsia="Open Sans Bold" w:hAnsi="Arial"/>
                <w:sz w:val="20"/>
                <w:szCs w:val="20"/>
              </w:rPr>
              <w:t xml:space="preserve"> Wykonany z płyty laminowanej o grubości minimum 25 - 36 mm, klasa higieniczności E1. Powierzchnia matowa, o strukturze zapobiegającej olśnieniu i odbiciom światła, </w:t>
            </w:r>
          </w:p>
          <w:p w14:paraId="4F59547F" w14:textId="77777777" w:rsidR="006C471A" w:rsidRPr="00D516DE" w:rsidRDefault="006C471A" w:rsidP="00DC4060">
            <w:pPr>
              <w:pStyle w:val="Akapitzlist"/>
              <w:ind w:left="400"/>
              <w:rPr>
                <w:rFonts w:ascii="Arial" w:eastAsia="Open Sans Bold" w:hAnsi="Arial" w:cs="Arial"/>
                <w:sz w:val="20"/>
                <w:szCs w:val="20"/>
              </w:rPr>
            </w:pPr>
            <w:r w:rsidRPr="00D516DE">
              <w:rPr>
                <w:rFonts w:ascii="Arial" w:eastAsia="Open Sans Bold" w:hAnsi="Arial" w:cs="Arial"/>
                <w:sz w:val="20"/>
                <w:szCs w:val="20"/>
              </w:rPr>
              <w:t>Powierzchnia odporna na zarysowania, działanie temperatury oraz środków czyszczących stosowanych w pomieszczeniach biurowych. Klasa odporności</w:t>
            </w:r>
            <w:r w:rsidRPr="00D516DE">
              <w:rPr>
                <w:rFonts w:ascii="Arial" w:eastAsia="Open Sans Bold" w:hAnsi="Arial" w:cs="Arial"/>
                <w:b/>
                <w:bCs/>
                <w:sz w:val="20"/>
                <w:szCs w:val="20"/>
              </w:rPr>
              <w:t xml:space="preserve"> </w:t>
            </w:r>
            <w:r w:rsidRPr="00D516DE">
              <w:rPr>
                <w:rFonts w:ascii="Arial" w:eastAsia="Open Sans Bold" w:hAnsi="Arial" w:cs="Arial"/>
                <w:sz w:val="20"/>
                <w:szCs w:val="20"/>
              </w:rPr>
              <w:t>na ścieranie laminatu nie gorsza niż AC6 lub równoważna.</w:t>
            </w:r>
            <w:r w:rsidRPr="00D516DE">
              <w:rPr>
                <w:rFonts w:ascii="Arial" w:hAnsi="Arial" w:cs="Arial"/>
                <w:sz w:val="20"/>
                <w:szCs w:val="20"/>
              </w:rPr>
              <w:t xml:space="preserve"> </w:t>
            </w:r>
            <w:r w:rsidRPr="00D516DE">
              <w:rPr>
                <w:rFonts w:ascii="Arial" w:eastAsia="Open Sans Bold" w:hAnsi="Arial" w:cs="Arial"/>
                <w:sz w:val="20"/>
                <w:szCs w:val="20"/>
              </w:rPr>
              <w:tab/>
            </w:r>
          </w:p>
          <w:p w14:paraId="7F6B586D" w14:textId="47BBE8A8" w:rsidR="006C471A" w:rsidRPr="00D516DE" w:rsidRDefault="006C471A" w:rsidP="0038199F">
            <w:pPr>
              <w:pStyle w:val="Akapitzlist"/>
              <w:numPr>
                <w:ilvl w:val="0"/>
                <w:numId w:val="15"/>
              </w:numPr>
              <w:spacing w:line="300" w:lineRule="auto"/>
              <w:ind w:left="372"/>
              <w:rPr>
                <w:rFonts w:ascii="Arial" w:eastAsia="Open Sans Bold" w:hAnsi="Arial" w:cs="Arial"/>
                <w:sz w:val="20"/>
                <w:szCs w:val="20"/>
              </w:rPr>
            </w:pPr>
            <w:r w:rsidRPr="00D516DE">
              <w:rPr>
                <w:rFonts w:ascii="Arial" w:eastAsia="Open Sans Bold" w:hAnsi="Arial" w:cs="Arial"/>
                <w:b/>
                <w:bCs/>
                <w:sz w:val="20"/>
                <w:szCs w:val="20"/>
              </w:rPr>
              <w:t>Obrzeża:</w:t>
            </w:r>
            <w:r w:rsidRPr="00D516DE">
              <w:rPr>
                <w:rFonts w:ascii="Arial" w:eastAsia="Open Sans Bold" w:hAnsi="Arial" w:cs="Arial"/>
                <w:sz w:val="20"/>
                <w:szCs w:val="20"/>
              </w:rPr>
              <w:t xml:space="preserve"> Wykończone okleiną ABS/PCV o grubości minimum 2 mm. Kolor zgodny z kolorem płyty.</w:t>
            </w:r>
          </w:p>
          <w:p w14:paraId="665DBCD4" w14:textId="77777777" w:rsidR="004667F7" w:rsidRDefault="006C471A" w:rsidP="0038199F">
            <w:pPr>
              <w:pStyle w:val="Akapitzlist"/>
              <w:numPr>
                <w:ilvl w:val="0"/>
                <w:numId w:val="16"/>
              </w:numPr>
              <w:spacing w:line="300" w:lineRule="auto"/>
              <w:ind w:left="375" w:hanging="284"/>
              <w:rPr>
                <w:rFonts w:ascii="Arial" w:eastAsia="Open Sans Bold" w:hAnsi="Arial" w:cs="Arial"/>
                <w:sz w:val="20"/>
                <w:szCs w:val="20"/>
              </w:rPr>
            </w:pPr>
            <w:r w:rsidRPr="00D516DE">
              <w:rPr>
                <w:rFonts w:ascii="Arial" w:eastAsia="Open Sans Bold" w:hAnsi="Arial" w:cs="Arial"/>
                <w:b/>
                <w:bCs/>
                <w:sz w:val="20"/>
                <w:szCs w:val="20"/>
              </w:rPr>
              <w:t>Stelaż</w:t>
            </w:r>
            <w:r w:rsidRPr="00D516DE">
              <w:rPr>
                <w:rFonts w:ascii="Arial" w:eastAsia="Open Sans Bold" w:hAnsi="Arial" w:cs="Arial"/>
                <w:sz w:val="20"/>
                <w:szCs w:val="20"/>
              </w:rPr>
              <w:t>: Dwukolumnowy system podnoszenia; regulacja wysokości w zakresie co najmniej 60–125 cm; nośność (udźwig</w:t>
            </w:r>
            <w:r w:rsidRPr="00D516DE">
              <w:rPr>
                <w:rFonts w:ascii="Arial" w:eastAsia="Open Sans Bold" w:hAnsi="Arial" w:cs="Arial"/>
                <w:b/>
                <w:bCs/>
                <w:sz w:val="20"/>
                <w:szCs w:val="20"/>
              </w:rPr>
              <w:t xml:space="preserve"> </w:t>
            </w:r>
            <w:r w:rsidRPr="00D516DE">
              <w:rPr>
                <w:rFonts w:ascii="Arial" w:eastAsia="Open Sans Bold" w:hAnsi="Arial" w:cs="Arial"/>
                <w:sz w:val="20"/>
                <w:szCs w:val="20"/>
              </w:rPr>
              <w:t xml:space="preserve">statyczny) minimum 80 kg; stabilna konstrukcja zapewniająca brak nadmiernych drgań przy maksymalnej wysokości.  </w:t>
            </w:r>
          </w:p>
          <w:p w14:paraId="0328901C" w14:textId="4994A3D3" w:rsidR="006C471A" w:rsidRPr="00D516DE" w:rsidRDefault="006C471A" w:rsidP="0038199F">
            <w:pPr>
              <w:pStyle w:val="Akapitzlist"/>
              <w:numPr>
                <w:ilvl w:val="0"/>
                <w:numId w:val="16"/>
              </w:numPr>
              <w:spacing w:line="300" w:lineRule="auto"/>
              <w:ind w:left="375" w:hanging="284"/>
              <w:rPr>
                <w:rFonts w:ascii="Arial" w:eastAsia="Open Sans Bold" w:hAnsi="Arial" w:cs="Arial"/>
                <w:sz w:val="20"/>
                <w:szCs w:val="20"/>
              </w:rPr>
            </w:pPr>
            <w:r w:rsidRPr="00D516DE">
              <w:rPr>
                <w:rFonts w:ascii="Arial" w:eastAsia="Open Sans Bold" w:hAnsi="Arial" w:cs="Arial"/>
                <w:b/>
                <w:bCs/>
                <w:sz w:val="20"/>
                <w:szCs w:val="20"/>
              </w:rPr>
              <w:t>Regulacja:</w:t>
            </w:r>
            <w:r w:rsidRPr="00D516DE">
              <w:rPr>
                <w:rFonts w:ascii="Arial" w:eastAsia="Open Sans Bold" w:hAnsi="Arial" w:cs="Arial"/>
                <w:sz w:val="20"/>
                <w:szCs w:val="20"/>
              </w:rPr>
              <w:t xml:space="preserve"> Elektryczna, dwusilnikowa (po jednym silniku na nogę) zapewniająca płynną i równomierną pracę sterowania panelem; panel sterowania z funkcją zapamiętywania minimum 2 ustawień wysokości, zabezpieczenie przeciążeniowe; zasilanie 230 V. </w:t>
            </w:r>
          </w:p>
          <w:p w14:paraId="4046EA51" w14:textId="6588ED1D" w:rsidR="006C471A" w:rsidRPr="00D516DE" w:rsidRDefault="006C471A" w:rsidP="00C60BD1">
            <w:pPr>
              <w:pStyle w:val="Akapitzlist"/>
              <w:numPr>
                <w:ilvl w:val="0"/>
                <w:numId w:val="16"/>
              </w:numPr>
              <w:spacing w:after="240" w:line="300" w:lineRule="auto"/>
              <w:ind w:left="375" w:hanging="284"/>
              <w:rPr>
                <w:rFonts w:ascii="Arial" w:eastAsia="Open Sans Bold" w:hAnsi="Arial" w:cs="Arial"/>
                <w:sz w:val="20"/>
                <w:szCs w:val="20"/>
              </w:rPr>
            </w:pPr>
            <w:r w:rsidRPr="00D516DE">
              <w:rPr>
                <w:rFonts w:ascii="Arial" w:eastAsia="Open Sans Bold" w:hAnsi="Arial" w:cs="Arial"/>
                <w:b/>
                <w:bCs/>
                <w:sz w:val="20"/>
                <w:szCs w:val="20"/>
              </w:rPr>
              <w:t>dodatki:</w:t>
            </w:r>
            <w:r w:rsidRPr="00D516DE">
              <w:rPr>
                <w:rFonts w:ascii="Arial" w:eastAsia="Open Sans Bold" w:hAnsi="Arial" w:cs="Arial"/>
                <w:sz w:val="20"/>
                <w:szCs w:val="20"/>
              </w:rPr>
              <w:t xml:space="preserve"> W blacie osadzone minimum dwa przepusty/przelotki kablowe o średnicy 60 mm po zewnętrznych stronach blatu kolor czarny lub zbliżony do blatu. Pod blatem zamontowany poziomy metalowy, malowany proszkowo, kanał (rynna/</w:t>
            </w:r>
            <w:proofErr w:type="spellStart"/>
            <w:r w:rsidRPr="00D516DE">
              <w:rPr>
                <w:rFonts w:ascii="Arial" w:eastAsia="Open Sans Bold" w:hAnsi="Arial" w:cs="Arial"/>
                <w:sz w:val="20"/>
                <w:szCs w:val="20"/>
              </w:rPr>
              <w:t>organizer</w:t>
            </w:r>
            <w:proofErr w:type="spellEnd"/>
            <w:r w:rsidRPr="00D516DE">
              <w:rPr>
                <w:rFonts w:ascii="Arial" w:eastAsia="Open Sans Bold" w:hAnsi="Arial" w:cs="Arial"/>
                <w:sz w:val="20"/>
                <w:szCs w:val="20"/>
              </w:rPr>
              <w:t>) na kable i zasilacze w kolorze czarnym o długości min. 700 mm.</w:t>
            </w:r>
          </w:p>
          <w:p w14:paraId="2C5D9DDD" w14:textId="258876C4" w:rsidR="006C471A" w:rsidRPr="00D516DE" w:rsidRDefault="006C471A" w:rsidP="00C60BD1">
            <w:pPr>
              <w:pStyle w:val="Akapitzlist"/>
              <w:numPr>
                <w:ilvl w:val="0"/>
                <w:numId w:val="16"/>
              </w:numPr>
              <w:spacing w:after="240" w:line="300" w:lineRule="auto"/>
              <w:ind w:left="375" w:hanging="284"/>
              <w:rPr>
                <w:rFonts w:ascii="Arial" w:eastAsia="Open Sans Bold" w:hAnsi="Arial" w:cs="Arial"/>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sz w:val="20"/>
                <w:szCs w:val="20"/>
              </w:rPr>
              <w:t xml:space="preserve">: biurko musi umożliwiać pracę w pozycji siedzącej i stojącej zgodnie z zasadami ergonomii stanowiska pracy przy komputerze. Materiały zastosowane do produkcji biurka muszą: posiadać aktualny atest higieniczny wydany przez Narodowy Instytut Zdrowia Publicznego PZH lub dokument równoważny dopuszczający do stosowania w pomieszczeniach użyteczności publicznej, spełniać wymagania klasy emisji formaldehydu E1, Biurko musi spełniać wymagania norm dotyczących bezpieczeństwa i ergonomii mebli biurowych, w szczególności: </w:t>
            </w:r>
          </w:p>
          <w:p w14:paraId="23B89A19" w14:textId="77777777" w:rsidR="006C471A" w:rsidRPr="00D516DE" w:rsidRDefault="006C471A" w:rsidP="00C60BD1">
            <w:pPr>
              <w:pStyle w:val="Akapitzlist"/>
              <w:spacing w:after="240" w:line="300" w:lineRule="auto"/>
              <w:ind w:left="372"/>
              <w:rPr>
                <w:rFonts w:ascii="Arial" w:eastAsia="Open Sans Bold" w:hAnsi="Arial" w:cs="Arial"/>
                <w:sz w:val="20"/>
                <w:szCs w:val="20"/>
              </w:rPr>
            </w:pPr>
            <w:r w:rsidRPr="00D516DE">
              <w:rPr>
                <w:rFonts w:ascii="Arial" w:eastAsia="Open Sans Bold" w:hAnsi="Arial" w:cs="Arial"/>
                <w:sz w:val="20"/>
                <w:szCs w:val="20"/>
              </w:rPr>
              <w:t xml:space="preserve">PN-EN 527-1, </w:t>
            </w:r>
          </w:p>
          <w:p w14:paraId="20C6A44A" w14:textId="77777777" w:rsidR="006C471A" w:rsidRPr="00D516DE" w:rsidRDefault="006C471A" w:rsidP="00C60BD1">
            <w:pPr>
              <w:pStyle w:val="Akapitzlist"/>
              <w:spacing w:after="240" w:line="300" w:lineRule="auto"/>
              <w:ind w:left="372"/>
              <w:rPr>
                <w:rFonts w:ascii="Arial" w:eastAsia="Open Sans Bold" w:hAnsi="Arial" w:cs="Arial"/>
                <w:sz w:val="20"/>
                <w:szCs w:val="20"/>
              </w:rPr>
            </w:pPr>
            <w:r w:rsidRPr="00D516DE">
              <w:rPr>
                <w:rFonts w:ascii="Arial" w:eastAsia="Open Sans Bold" w:hAnsi="Arial" w:cs="Arial"/>
                <w:sz w:val="20"/>
                <w:szCs w:val="20"/>
              </w:rPr>
              <w:t xml:space="preserve">PN-EN 527-2, </w:t>
            </w:r>
          </w:p>
          <w:p w14:paraId="3DA2949B" w14:textId="77777777" w:rsidR="006C471A" w:rsidRPr="00D516DE" w:rsidRDefault="006C471A" w:rsidP="00C60BD1">
            <w:pPr>
              <w:pStyle w:val="Akapitzlist"/>
              <w:spacing w:after="240" w:line="300" w:lineRule="auto"/>
              <w:ind w:left="372"/>
              <w:rPr>
                <w:rFonts w:ascii="Arial" w:eastAsia="Open Sans Bold" w:hAnsi="Arial" w:cs="Arial"/>
                <w:sz w:val="20"/>
                <w:szCs w:val="20"/>
              </w:rPr>
            </w:pPr>
            <w:r w:rsidRPr="00D516DE">
              <w:rPr>
                <w:rFonts w:ascii="Arial" w:eastAsia="Open Sans Bold" w:hAnsi="Arial" w:cs="Arial"/>
                <w:sz w:val="20"/>
                <w:szCs w:val="20"/>
              </w:rPr>
              <w:t xml:space="preserve">PN-EN 527-3, </w:t>
            </w:r>
          </w:p>
          <w:p w14:paraId="44BC76BE" w14:textId="2A9E847C" w:rsidR="006C471A" w:rsidRPr="009014F7" w:rsidRDefault="006C471A" w:rsidP="009014F7">
            <w:pPr>
              <w:pStyle w:val="Akapitzlist"/>
              <w:spacing w:after="240" w:line="300" w:lineRule="auto"/>
              <w:ind w:left="372"/>
              <w:rPr>
                <w:rFonts w:ascii="Arial" w:eastAsia="Open Sans Bold" w:hAnsi="Arial" w:cs="Arial"/>
                <w:sz w:val="20"/>
                <w:szCs w:val="20"/>
              </w:rPr>
            </w:pPr>
            <w:r w:rsidRPr="00D516DE">
              <w:rPr>
                <w:rFonts w:ascii="Arial" w:eastAsia="Open Sans Bold" w:hAnsi="Arial" w:cs="Arial"/>
                <w:sz w:val="20"/>
                <w:szCs w:val="20"/>
              </w:rPr>
              <w:t>Konstrukcja biurka musi umożliwiać ergonomiczną pracę przy komputerze w pozycji siedzącej i stojącej, zgodnie z zasadami organizacji stanowiska pracy.</w:t>
            </w:r>
          </w:p>
        </w:tc>
        <w:tc>
          <w:tcPr>
            <w:tcW w:w="2268" w:type="dxa"/>
            <w:gridSpan w:val="2"/>
            <w:tcBorders>
              <w:top w:val="single" w:sz="12" w:space="0" w:color="DBDBDB"/>
              <w:left w:val="single" w:sz="12" w:space="0" w:color="DBDBDB"/>
              <w:bottom w:val="single" w:sz="12" w:space="0" w:color="DBDBDB"/>
              <w:right w:val="single" w:sz="12" w:space="0" w:color="DBDBDB"/>
            </w:tcBorders>
          </w:tcPr>
          <w:p w14:paraId="0D2434FD" w14:textId="42EB1854"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4B5159CD"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55FD960" w14:textId="1C919E63"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Lamp</w:t>
            </w:r>
            <w:r w:rsidR="00422770">
              <w:rPr>
                <w:rFonts w:ascii="Arial" w:eastAsia="Open Sans Bold" w:hAnsi="Arial"/>
                <w:b/>
                <w:bCs/>
                <w:color w:val="1F1F1F"/>
                <w:sz w:val="20"/>
                <w:szCs w:val="20"/>
              </w:rPr>
              <w:t xml:space="preserve">y </w:t>
            </w:r>
            <w:r w:rsidRPr="00D516DE">
              <w:rPr>
                <w:rFonts w:ascii="Arial" w:eastAsia="Open Sans Bold" w:hAnsi="Arial"/>
                <w:b/>
                <w:bCs/>
                <w:color w:val="1F1F1F"/>
                <w:sz w:val="20"/>
                <w:szCs w:val="20"/>
              </w:rPr>
              <w:t>biurkow</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typ kreślarski</w:t>
            </w:r>
          </w:p>
        </w:tc>
        <w:tc>
          <w:tcPr>
            <w:tcW w:w="6790" w:type="dxa"/>
            <w:tcBorders>
              <w:top w:val="single" w:sz="12" w:space="0" w:color="DBDBDB"/>
              <w:left w:val="single" w:sz="12" w:space="0" w:color="DBDBDB"/>
              <w:bottom w:val="single" w:sz="12" w:space="0" w:color="DBDBDB"/>
              <w:right w:val="single" w:sz="12" w:space="0" w:color="DBDBDB"/>
            </w:tcBorders>
          </w:tcPr>
          <w:p w14:paraId="2C9DB9CD" w14:textId="0BCE3C92"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b/>
                <w:bCs/>
                <w:sz w:val="20"/>
                <w:szCs w:val="20"/>
              </w:rPr>
              <w:t>Kolorystyka</w:t>
            </w:r>
            <w:r w:rsidRPr="00D516DE">
              <w:rPr>
                <w:rFonts w:ascii="Arial" w:eastAsia="Open Sans Bold" w:hAnsi="Arial"/>
                <w:sz w:val="20"/>
                <w:szCs w:val="20"/>
              </w:rPr>
              <w:t>: czarny mat.</w:t>
            </w:r>
          </w:p>
          <w:p w14:paraId="10ACC442" w14:textId="1AD65C40"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b/>
                <w:bCs/>
                <w:sz w:val="20"/>
                <w:szCs w:val="20"/>
              </w:rPr>
              <w:t>Wysięgnik:</w:t>
            </w:r>
            <w:r w:rsidRPr="00D516DE">
              <w:rPr>
                <w:rFonts w:ascii="Arial" w:eastAsia="Open Sans Bold" w:hAnsi="Arial"/>
                <w:sz w:val="20"/>
                <w:szCs w:val="20"/>
              </w:rPr>
              <w:t xml:space="preserve"> Lampa typ kreślarski. Łamany, stalowy malowany proszkowo wysięgnik umożliwiający regulację kąta nachylenia lampy, konstrukcja umożliwiająca precyzyjne ustawienie kierunku padania światła, Wysokość 50-60 cm, możliwość zastosowania żarówek, </w:t>
            </w:r>
            <w:proofErr w:type="spellStart"/>
            <w:r w:rsidRPr="00D516DE">
              <w:rPr>
                <w:rFonts w:ascii="Arial" w:eastAsia="Open Sans Bold" w:hAnsi="Arial"/>
                <w:sz w:val="20"/>
                <w:szCs w:val="20"/>
              </w:rPr>
              <w:t>ledowych</w:t>
            </w:r>
            <w:proofErr w:type="spellEnd"/>
            <w:r w:rsidRPr="00D516DE">
              <w:rPr>
                <w:rFonts w:ascii="Arial" w:eastAsia="Open Sans Bold" w:hAnsi="Arial"/>
                <w:sz w:val="20"/>
                <w:szCs w:val="20"/>
              </w:rPr>
              <w:t xml:space="preserve">/halogenowych, płynna regulacja jasności </w:t>
            </w:r>
            <w:r w:rsidRPr="00D516DE">
              <w:rPr>
                <w:rFonts w:ascii="Arial" w:eastAsia="Open Sans Bold" w:hAnsi="Arial"/>
                <w:sz w:val="20"/>
                <w:szCs w:val="20"/>
              </w:rPr>
              <w:lastRenderedPageBreak/>
              <w:t xml:space="preserve">światła. </w:t>
            </w:r>
          </w:p>
          <w:p w14:paraId="70D6AF18" w14:textId="77777777"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b/>
                <w:bCs/>
                <w:sz w:val="20"/>
                <w:szCs w:val="20"/>
              </w:rPr>
              <w:t>Stabilna podstawa</w:t>
            </w:r>
            <w:r w:rsidRPr="00D516DE">
              <w:rPr>
                <w:rFonts w:ascii="Arial" w:eastAsia="Open Sans Bold" w:hAnsi="Arial"/>
                <w:sz w:val="20"/>
                <w:szCs w:val="20"/>
              </w:rPr>
              <w:t xml:space="preserve"> (bez konieczności mocowania do blatu biurka), zapewniająca, że lampa nie będzie się przewracała przy zmianie kąta nachylenia, zabezpieczona od spodu materiałem chroniącym powierzchnię biurka przed zarysowaniem. </w:t>
            </w:r>
          </w:p>
          <w:p w14:paraId="0F2AF2D4" w14:textId="77777777"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b/>
                <w:bCs/>
                <w:sz w:val="20"/>
                <w:szCs w:val="20"/>
              </w:rPr>
              <w:t>Przewód</w:t>
            </w:r>
            <w:r w:rsidRPr="00D516DE">
              <w:rPr>
                <w:rFonts w:ascii="Arial" w:eastAsia="Open Sans Bold" w:hAnsi="Arial"/>
                <w:sz w:val="20"/>
                <w:szCs w:val="20"/>
              </w:rPr>
              <w:t xml:space="preserve"> zasilający długości powyżej 140 cm. Włącznik światła.</w:t>
            </w:r>
          </w:p>
          <w:p w14:paraId="11FB0D43" w14:textId="7F4103DB"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sz w:val="20"/>
                <w:szCs w:val="20"/>
              </w:rPr>
              <w:t xml:space="preserve">Lampa musi być fabrycznie nowa, wolna od wad fizycznych i prawnych oraz przeznaczona do intensywnego użytkowania w pomieszczeniach biurowych, stabilne przeguby utrzymujące ustawioną pozycję lampy bez samoczynnego opadania, wykonana z materiałów bezpiecznych i przeznaczonych do użytkowania w pomieszczeniach biurowych, </w:t>
            </w:r>
          </w:p>
          <w:p w14:paraId="0C5792E5" w14:textId="77777777" w:rsidR="006C471A" w:rsidRPr="00D516DE" w:rsidRDefault="006C471A" w:rsidP="007D0B1E">
            <w:pPr>
              <w:numPr>
                <w:ilvl w:val="0"/>
                <w:numId w:val="1"/>
              </w:numPr>
              <w:spacing w:line="300" w:lineRule="auto"/>
              <w:ind w:left="397" w:hanging="357"/>
              <w:rPr>
                <w:rFonts w:ascii="Arial" w:eastAsia="Open Sans Bold" w:hAnsi="Arial"/>
                <w:sz w:val="20"/>
                <w:szCs w:val="20"/>
              </w:rPr>
            </w:pPr>
            <w:r w:rsidRPr="00D516DE">
              <w:rPr>
                <w:rFonts w:ascii="Arial" w:eastAsia="Open Sans Bold" w:hAnsi="Arial"/>
                <w:b/>
                <w:bCs/>
                <w:sz w:val="20"/>
                <w:szCs w:val="20"/>
              </w:rPr>
              <w:t>Normy bezpieczeństwa i ergonomii:</w:t>
            </w:r>
            <w:r w:rsidRPr="00D516DE">
              <w:rPr>
                <w:rFonts w:ascii="Arial" w:eastAsia="Open Sans Bold" w:hAnsi="Arial"/>
                <w:sz w:val="20"/>
                <w:szCs w:val="20"/>
              </w:rPr>
              <w:t xml:space="preserve"> produkt musi spełniać wymagania obowiązujących norm bezpieczeństwa dla opraw oświetleniowych, w szczególności:  </w:t>
            </w:r>
          </w:p>
          <w:p w14:paraId="3B924577" w14:textId="77777777" w:rsidR="006C471A" w:rsidRPr="00D516DE" w:rsidRDefault="006C471A" w:rsidP="007D0B1E">
            <w:pPr>
              <w:spacing w:line="300" w:lineRule="auto"/>
              <w:ind w:left="397"/>
              <w:rPr>
                <w:rFonts w:ascii="Arial" w:eastAsia="Open Sans Bold" w:hAnsi="Arial"/>
                <w:sz w:val="20"/>
                <w:szCs w:val="20"/>
              </w:rPr>
            </w:pPr>
            <w:r w:rsidRPr="00D516DE">
              <w:rPr>
                <w:rFonts w:ascii="Arial" w:eastAsia="Open Sans Bold" w:hAnsi="Arial"/>
                <w:sz w:val="20"/>
                <w:szCs w:val="20"/>
              </w:rPr>
              <w:t>PN-EN 12464-1 – oświetlenie miejsc pracy,</w:t>
            </w:r>
          </w:p>
          <w:p w14:paraId="4148C097" w14:textId="77777777" w:rsidR="006C471A" w:rsidRPr="00D516DE" w:rsidRDefault="006C471A" w:rsidP="007D0B1E">
            <w:pPr>
              <w:spacing w:line="300" w:lineRule="auto"/>
              <w:ind w:left="397"/>
              <w:rPr>
                <w:rFonts w:ascii="Arial" w:eastAsia="Open Sans Bold" w:hAnsi="Arial"/>
                <w:sz w:val="20"/>
                <w:szCs w:val="20"/>
              </w:rPr>
            </w:pPr>
            <w:r w:rsidRPr="00D516DE">
              <w:rPr>
                <w:rFonts w:ascii="Arial" w:eastAsia="Open Sans Bold" w:hAnsi="Arial"/>
                <w:sz w:val="20"/>
                <w:szCs w:val="20"/>
              </w:rPr>
              <w:t xml:space="preserve">PN-EN 60598-1 – ogólne wymagania bezpieczeństwa dla opraw oświetleniowych, </w:t>
            </w:r>
          </w:p>
          <w:p w14:paraId="5923256B" w14:textId="71EAFD57" w:rsidR="006C471A" w:rsidRPr="00D516DE" w:rsidRDefault="006C471A" w:rsidP="004667F7">
            <w:pPr>
              <w:spacing w:line="300" w:lineRule="auto"/>
              <w:ind w:left="397"/>
              <w:rPr>
                <w:rFonts w:ascii="Arial" w:eastAsia="Open Sans Bold" w:hAnsi="Arial"/>
                <w:sz w:val="20"/>
                <w:szCs w:val="20"/>
              </w:rPr>
            </w:pPr>
            <w:r w:rsidRPr="00D516DE">
              <w:rPr>
                <w:rFonts w:ascii="Arial" w:eastAsia="Open Sans Bold" w:hAnsi="Arial"/>
                <w:sz w:val="20"/>
                <w:szCs w:val="20"/>
              </w:rPr>
              <w:t>PN-EN 60598-2-4 – wymagania szczegółowe dla opraw przenośnych (lampki biurkowe), posiadać deklarację zgodności producenta z wymaganiami obowiązujących norm lub dokument równoważny.</w:t>
            </w:r>
          </w:p>
        </w:tc>
        <w:tc>
          <w:tcPr>
            <w:tcW w:w="2268" w:type="dxa"/>
            <w:gridSpan w:val="2"/>
            <w:tcBorders>
              <w:top w:val="single" w:sz="12" w:space="0" w:color="DBDBDB"/>
              <w:left w:val="single" w:sz="12" w:space="0" w:color="DBDBDB"/>
              <w:bottom w:val="single" w:sz="12" w:space="0" w:color="DBDBDB"/>
              <w:right w:val="single" w:sz="12" w:space="0" w:color="DBDBDB"/>
            </w:tcBorders>
          </w:tcPr>
          <w:p w14:paraId="345F6924" w14:textId="4B30EDE6"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0FB62547"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DC26EFD" w14:textId="54136BF5" w:rsidR="006C471A" w:rsidRPr="00D516DE" w:rsidRDefault="006C471A" w:rsidP="00221E1E">
            <w:pPr>
              <w:spacing w:before="120" w:after="120" w:line="336" w:lineRule="auto"/>
              <w:rPr>
                <w:rFonts w:ascii="Arial" w:hAnsi="Arial"/>
                <w:b/>
                <w:bCs/>
                <w:sz w:val="20"/>
                <w:szCs w:val="20"/>
              </w:rPr>
            </w:pPr>
            <w:r w:rsidRPr="00D516DE">
              <w:rPr>
                <w:rFonts w:ascii="Arial" w:hAnsi="Arial"/>
                <w:b/>
                <w:bCs/>
                <w:sz w:val="20"/>
                <w:szCs w:val="20"/>
              </w:rPr>
              <w:t>Lamp</w:t>
            </w:r>
            <w:r w:rsidR="00422770">
              <w:rPr>
                <w:rFonts w:ascii="Arial" w:hAnsi="Arial"/>
                <w:b/>
                <w:bCs/>
                <w:sz w:val="20"/>
                <w:szCs w:val="20"/>
              </w:rPr>
              <w:t>y</w:t>
            </w:r>
            <w:r w:rsidRPr="00D516DE">
              <w:rPr>
                <w:rFonts w:ascii="Arial" w:hAnsi="Arial"/>
                <w:b/>
                <w:bCs/>
                <w:sz w:val="20"/>
                <w:szCs w:val="20"/>
              </w:rPr>
              <w:t xml:space="preserve"> podłogow</w:t>
            </w:r>
            <w:r w:rsidR="00422770">
              <w:rPr>
                <w:rFonts w:ascii="Arial" w:hAnsi="Arial"/>
                <w:b/>
                <w:bCs/>
                <w:sz w:val="20"/>
                <w:szCs w:val="20"/>
              </w:rPr>
              <w:t>e</w:t>
            </w:r>
            <w:r w:rsidRPr="00D516DE">
              <w:rPr>
                <w:rFonts w:ascii="Arial" w:hAnsi="Arial"/>
                <w:b/>
                <w:bCs/>
                <w:sz w:val="20"/>
                <w:szCs w:val="20"/>
              </w:rPr>
              <w:t xml:space="preserve"> - w stylu industrialnym</w:t>
            </w:r>
          </w:p>
        </w:tc>
        <w:tc>
          <w:tcPr>
            <w:tcW w:w="6790" w:type="dxa"/>
            <w:tcBorders>
              <w:top w:val="single" w:sz="12" w:space="0" w:color="DBDBDB"/>
              <w:left w:val="single" w:sz="12" w:space="0" w:color="DBDBDB"/>
              <w:bottom w:val="single" w:sz="12" w:space="0" w:color="DBDBDB"/>
              <w:right w:val="single" w:sz="12" w:space="0" w:color="DBDBDB"/>
            </w:tcBorders>
          </w:tcPr>
          <w:p w14:paraId="10605D5B" w14:textId="49191883"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b/>
                <w:bCs/>
                <w:sz w:val="20"/>
                <w:szCs w:val="20"/>
              </w:rPr>
              <w:t>Kolorystyka:</w:t>
            </w:r>
            <w:r w:rsidRPr="00D516DE">
              <w:rPr>
                <w:rFonts w:ascii="Arial" w:hAnsi="Arial" w:cs="Arial"/>
                <w:sz w:val="20"/>
                <w:szCs w:val="20"/>
              </w:rPr>
              <w:t xml:space="preserve"> czarny mat.</w:t>
            </w:r>
          </w:p>
          <w:p w14:paraId="11B40497" w14:textId="77777777"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sz w:val="20"/>
                <w:szCs w:val="20"/>
              </w:rPr>
              <w:t xml:space="preserve">Stojąca lampa podłogowa w stylu industrialnym, inspirowana surowym designem </w:t>
            </w:r>
            <w:proofErr w:type="spellStart"/>
            <w:r w:rsidRPr="00D516DE">
              <w:rPr>
                <w:rFonts w:ascii="Arial" w:hAnsi="Arial" w:cs="Arial"/>
                <w:sz w:val="20"/>
                <w:szCs w:val="20"/>
              </w:rPr>
              <w:t>loftowym</w:t>
            </w:r>
            <w:proofErr w:type="spellEnd"/>
            <w:r w:rsidRPr="00D516DE">
              <w:rPr>
                <w:rFonts w:ascii="Arial" w:hAnsi="Arial" w:cs="Arial"/>
                <w:sz w:val="20"/>
                <w:szCs w:val="20"/>
              </w:rPr>
              <w:t xml:space="preserve">. </w:t>
            </w:r>
            <w:r w:rsidRPr="00D516DE">
              <w:rPr>
                <w:rFonts w:ascii="Arial" w:hAnsi="Arial" w:cs="Arial"/>
                <w:b/>
                <w:bCs/>
                <w:sz w:val="20"/>
                <w:szCs w:val="20"/>
              </w:rPr>
              <w:t>Konstrukcja:</w:t>
            </w:r>
            <w:r w:rsidRPr="00D516DE">
              <w:rPr>
                <w:rFonts w:ascii="Arial" w:hAnsi="Arial" w:cs="Arial"/>
                <w:sz w:val="20"/>
                <w:szCs w:val="20"/>
              </w:rPr>
              <w:t xml:space="preserve"> wykonana z metalu malowanego proszkowo z widocznymi elementami konstrukcyjnymi (śruby, łączenia). Podstawa stabilna, okrągła lub trójnóg, zapewniająca bezpieczeństwo użytkowania. </w:t>
            </w:r>
          </w:p>
          <w:p w14:paraId="524E93E0" w14:textId="77777777"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b/>
                <w:bCs/>
                <w:sz w:val="20"/>
                <w:szCs w:val="20"/>
              </w:rPr>
              <w:t>Klosz:</w:t>
            </w:r>
            <w:r w:rsidRPr="00D516DE">
              <w:rPr>
                <w:rFonts w:ascii="Arial" w:hAnsi="Arial" w:cs="Arial"/>
                <w:sz w:val="20"/>
                <w:szCs w:val="20"/>
              </w:rPr>
              <w:t xml:space="preserve"> metalowy, o prostej, geometrycznej formie (np. półokrągły lub stożkowy), z możliwością regulacji kąta nachylenia. </w:t>
            </w:r>
          </w:p>
          <w:p w14:paraId="01D19CD8" w14:textId="02780B1A"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sz w:val="20"/>
                <w:szCs w:val="20"/>
              </w:rPr>
              <w:t>Długość przewodu ok. 1,8–2 m, włącznik nożny na kablu.</w:t>
            </w:r>
          </w:p>
          <w:p w14:paraId="2DECD214" w14:textId="77777777"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b/>
                <w:bCs/>
                <w:sz w:val="20"/>
                <w:szCs w:val="20"/>
              </w:rPr>
              <w:t>Wysokość całkowita lampy:</w:t>
            </w:r>
            <w:r w:rsidRPr="00D516DE">
              <w:rPr>
                <w:rFonts w:ascii="Arial" w:hAnsi="Arial" w:cs="Arial"/>
                <w:sz w:val="20"/>
                <w:szCs w:val="20"/>
              </w:rPr>
              <w:t xml:space="preserve"> ok. 150–170 cm.</w:t>
            </w:r>
          </w:p>
          <w:p w14:paraId="5DA1D8E0" w14:textId="4E682506" w:rsidR="006C471A" w:rsidRPr="00D516DE" w:rsidRDefault="006C471A" w:rsidP="00DE3BD9">
            <w:pPr>
              <w:pStyle w:val="Akapitzlist"/>
              <w:numPr>
                <w:ilvl w:val="0"/>
                <w:numId w:val="1"/>
              </w:numPr>
              <w:spacing w:after="240" w:line="300" w:lineRule="auto"/>
              <w:ind w:left="397" w:hanging="357"/>
              <w:rPr>
                <w:rFonts w:ascii="Arial" w:hAnsi="Arial" w:cs="Arial"/>
                <w:sz w:val="20"/>
                <w:szCs w:val="20"/>
              </w:rPr>
            </w:pPr>
            <w:r w:rsidRPr="00D516DE">
              <w:rPr>
                <w:rFonts w:ascii="Arial" w:hAnsi="Arial" w:cs="Arial"/>
                <w:b/>
                <w:bCs/>
                <w:sz w:val="20"/>
                <w:szCs w:val="20"/>
              </w:rPr>
              <w:t>Normy bezpieczeństwa i ergonomii:</w:t>
            </w:r>
            <w:r w:rsidRPr="00D516DE">
              <w:rPr>
                <w:rFonts w:ascii="Arial" w:hAnsi="Arial" w:cs="Arial"/>
                <w:sz w:val="20"/>
                <w:szCs w:val="20"/>
              </w:rPr>
              <w:t xml:space="preserve"> Lampa powinna spełniać wymagania obowiązujących norm bezpieczeństwa dla opraw oświetleniowych, w szczególności: </w:t>
            </w:r>
          </w:p>
          <w:p w14:paraId="617ABB78" w14:textId="7144208E" w:rsidR="006C471A" w:rsidRPr="00D516DE" w:rsidRDefault="006C471A" w:rsidP="00363867">
            <w:pPr>
              <w:pStyle w:val="Akapitzlist"/>
              <w:spacing w:after="240" w:line="300" w:lineRule="auto"/>
              <w:ind w:left="397"/>
              <w:rPr>
                <w:rFonts w:ascii="Arial" w:hAnsi="Arial" w:cs="Arial"/>
                <w:sz w:val="20"/>
                <w:szCs w:val="20"/>
              </w:rPr>
            </w:pPr>
            <w:r w:rsidRPr="00D516DE">
              <w:rPr>
                <w:rFonts w:ascii="Arial" w:hAnsi="Arial" w:cs="Arial"/>
                <w:sz w:val="20"/>
                <w:szCs w:val="20"/>
              </w:rPr>
              <w:t>PN-EN 12464-1 – oświetlenie miejsc pracy.</w:t>
            </w:r>
          </w:p>
          <w:p w14:paraId="3C76E2DB" w14:textId="77777777" w:rsidR="006C471A" w:rsidRPr="00D516DE" w:rsidRDefault="006C471A" w:rsidP="00363867">
            <w:pPr>
              <w:pStyle w:val="Akapitzlist"/>
              <w:spacing w:after="240" w:line="300" w:lineRule="auto"/>
              <w:ind w:left="397"/>
              <w:rPr>
                <w:rFonts w:ascii="Arial" w:hAnsi="Arial" w:cs="Arial"/>
                <w:sz w:val="20"/>
                <w:szCs w:val="20"/>
              </w:rPr>
            </w:pPr>
            <w:r w:rsidRPr="00D516DE">
              <w:rPr>
                <w:rFonts w:ascii="Arial" w:hAnsi="Arial" w:cs="Arial"/>
                <w:sz w:val="20"/>
                <w:szCs w:val="20"/>
              </w:rPr>
              <w:t>PN-EN 60598-1 – ogólne wymagania bezpieczeństwa dla opraw oświetleniowych.</w:t>
            </w:r>
          </w:p>
          <w:p w14:paraId="1BCF2632" w14:textId="54188BDB" w:rsidR="006C471A" w:rsidRPr="006C471A" w:rsidRDefault="006C471A" w:rsidP="006C471A">
            <w:pPr>
              <w:pStyle w:val="Akapitzlist"/>
              <w:spacing w:after="240" w:line="300" w:lineRule="auto"/>
              <w:ind w:left="397"/>
              <w:rPr>
                <w:rFonts w:ascii="Arial" w:hAnsi="Arial" w:cs="Arial"/>
                <w:sz w:val="20"/>
                <w:szCs w:val="20"/>
              </w:rPr>
            </w:pPr>
            <w:r w:rsidRPr="00D516DE">
              <w:rPr>
                <w:rFonts w:ascii="Arial" w:hAnsi="Arial" w:cs="Arial"/>
                <w:sz w:val="20"/>
                <w:szCs w:val="20"/>
              </w:rPr>
              <w:t>PN-EN 60598-2-4 – wymagania szczegółowe dla opraw przenośnych.</w:t>
            </w:r>
          </w:p>
        </w:tc>
        <w:tc>
          <w:tcPr>
            <w:tcW w:w="2268" w:type="dxa"/>
            <w:gridSpan w:val="2"/>
            <w:tcBorders>
              <w:top w:val="single" w:sz="12" w:space="0" w:color="DBDBDB"/>
              <w:left w:val="single" w:sz="12" w:space="0" w:color="DBDBDB"/>
              <w:bottom w:val="single" w:sz="12" w:space="0" w:color="DBDBDB"/>
              <w:right w:val="single" w:sz="12" w:space="0" w:color="DBDBDB"/>
            </w:tcBorders>
          </w:tcPr>
          <w:p w14:paraId="74F9015C" w14:textId="6CF3F447"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0266E225"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6CC6E56" w14:textId="5090A70E" w:rsidR="006C471A" w:rsidRPr="00D516DE" w:rsidRDefault="006C471A" w:rsidP="00221E1E">
            <w:pPr>
              <w:spacing w:before="120" w:after="120" w:line="336" w:lineRule="auto"/>
              <w:rPr>
                <w:rFonts w:ascii="Arial" w:hAnsi="Arial"/>
                <w:b/>
                <w:bCs/>
                <w:sz w:val="20"/>
                <w:szCs w:val="20"/>
              </w:rPr>
            </w:pPr>
            <w:r w:rsidRPr="00D516DE">
              <w:rPr>
                <w:rFonts w:ascii="Arial" w:hAnsi="Arial"/>
                <w:b/>
                <w:bCs/>
                <w:sz w:val="20"/>
                <w:szCs w:val="20"/>
              </w:rPr>
              <w:t>Szaf</w:t>
            </w:r>
            <w:r w:rsidR="00422770">
              <w:rPr>
                <w:rFonts w:ascii="Arial" w:hAnsi="Arial"/>
                <w:b/>
                <w:bCs/>
                <w:sz w:val="20"/>
                <w:szCs w:val="20"/>
              </w:rPr>
              <w:t>y</w:t>
            </w:r>
            <w:r w:rsidRPr="00D516DE">
              <w:rPr>
                <w:rFonts w:ascii="Arial" w:hAnsi="Arial"/>
                <w:b/>
                <w:bCs/>
                <w:sz w:val="20"/>
                <w:szCs w:val="20"/>
              </w:rPr>
              <w:t xml:space="preserve"> aktow</w:t>
            </w:r>
            <w:r w:rsidR="00422770">
              <w:rPr>
                <w:rFonts w:ascii="Arial" w:hAnsi="Arial"/>
                <w:b/>
                <w:bCs/>
                <w:sz w:val="20"/>
                <w:szCs w:val="20"/>
              </w:rPr>
              <w:t>e</w:t>
            </w:r>
            <w:r w:rsidRPr="00D516DE">
              <w:rPr>
                <w:rFonts w:ascii="Arial" w:hAnsi="Arial"/>
                <w:b/>
                <w:bCs/>
                <w:sz w:val="20"/>
                <w:szCs w:val="20"/>
              </w:rPr>
              <w:t xml:space="preserve"> wysok</w:t>
            </w:r>
            <w:r w:rsidR="00422770">
              <w:rPr>
                <w:rFonts w:ascii="Arial" w:hAnsi="Arial"/>
                <w:b/>
                <w:bCs/>
                <w:sz w:val="20"/>
                <w:szCs w:val="20"/>
              </w:rPr>
              <w:t xml:space="preserve">ie </w:t>
            </w:r>
            <w:r w:rsidRPr="00D516DE">
              <w:rPr>
                <w:rFonts w:ascii="Arial" w:hAnsi="Arial"/>
                <w:b/>
                <w:bCs/>
                <w:sz w:val="20"/>
                <w:szCs w:val="20"/>
              </w:rPr>
              <w:t xml:space="preserve">na </w:t>
            </w:r>
            <w:r w:rsidRPr="00D516DE">
              <w:rPr>
                <w:rFonts w:ascii="Arial" w:hAnsi="Arial"/>
                <w:b/>
                <w:bCs/>
                <w:sz w:val="20"/>
                <w:szCs w:val="20"/>
              </w:rPr>
              <w:lastRenderedPageBreak/>
              <w:t>nóżkach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2FF08046" w14:textId="77777777" w:rsidR="00422770" w:rsidRPr="00422770" w:rsidRDefault="006C471A" w:rsidP="006B4EB7">
            <w:pPr>
              <w:pStyle w:val="Akapitzlist"/>
              <w:numPr>
                <w:ilvl w:val="0"/>
                <w:numId w:val="9"/>
              </w:numPr>
              <w:spacing w:after="240" w:line="300" w:lineRule="auto"/>
              <w:ind w:left="373" w:hanging="373"/>
              <w:rPr>
                <w:rFonts w:ascii="Arial" w:eastAsia="Open Sans Bold" w:hAnsi="Arial" w:cs="Arial"/>
                <w:color w:val="1F1F1F"/>
                <w:sz w:val="20"/>
                <w:szCs w:val="20"/>
              </w:rPr>
            </w:pPr>
            <w:r w:rsidRPr="00D516DE">
              <w:rPr>
                <w:rFonts w:ascii="Arial" w:eastAsia="Open Sans Bold" w:hAnsi="Arial" w:cs="Arial"/>
                <w:b/>
                <w:bCs/>
                <w:color w:val="1F1F1F"/>
                <w:sz w:val="20"/>
                <w:szCs w:val="20"/>
              </w:rPr>
              <w:lastRenderedPageBreak/>
              <w:t>Kolorystyka:</w:t>
            </w:r>
            <w:r w:rsidRPr="00D516DE">
              <w:rPr>
                <w:rFonts w:ascii="Arial" w:eastAsia="Open Sans Bold" w:hAnsi="Arial" w:cs="Arial"/>
                <w:color w:val="1F1F1F"/>
                <w:sz w:val="20"/>
                <w:szCs w:val="20"/>
              </w:rPr>
              <w:t xml:space="preserve"> dąb naturalny </w:t>
            </w:r>
          </w:p>
          <w:p w14:paraId="22033D29" w14:textId="4EB5CFC4" w:rsidR="006C471A" w:rsidRPr="00D516DE" w:rsidRDefault="006C471A" w:rsidP="006B4EB7">
            <w:pPr>
              <w:pStyle w:val="Akapitzlist"/>
              <w:numPr>
                <w:ilvl w:val="0"/>
                <w:numId w:val="9"/>
              </w:numPr>
              <w:spacing w:after="240" w:line="300" w:lineRule="auto"/>
              <w:ind w:left="373" w:hanging="373"/>
              <w:rPr>
                <w:rFonts w:ascii="Arial" w:eastAsia="Open Sans Bold" w:hAnsi="Arial" w:cs="Arial"/>
                <w:color w:val="1F1F1F"/>
                <w:sz w:val="20"/>
                <w:szCs w:val="20"/>
              </w:rPr>
            </w:pPr>
            <w:r w:rsidRPr="00D516DE">
              <w:rPr>
                <w:rFonts w:ascii="Arial" w:eastAsia="Open Sans Bold" w:hAnsi="Arial" w:cs="Arial"/>
                <w:b/>
                <w:bCs/>
                <w:color w:val="1F1F1F"/>
                <w:sz w:val="20"/>
                <w:szCs w:val="20"/>
              </w:rPr>
              <w:t>Kolorystyka okuć i uchwytów</w:t>
            </w:r>
            <w:r w:rsidRPr="00D516DE">
              <w:rPr>
                <w:rFonts w:ascii="Arial" w:eastAsia="Open Sans Bold" w:hAnsi="Arial" w:cs="Arial"/>
                <w:color w:val="1F1F1F"/>
                <w:sz w:val="20"/>
                <w:szCs w:val="20"/>
              </w:rPr>
              <w:t>: czarny mat.</w:t>
            </w:r>
          </w:p>
          <w:p w14:paraId="2BD68452" w14:textId="40CF8562" w:rsidR="006C471A" w:rsidRPr="00D516DE" w:rsidRDefault="006C471A" w:rsidP="006B4EB7">
            <w:pPr>
              <w:pStyle w:val="Akapitzlist"/>
              <w:numPr>
                <w:ilvl w:val="0"/>
                <w:numId w:val="9"/>
              </w:numPr>
              <w:spacing w:after="240" w:line="300" w:lineRule="auto"/>
              <w:ind w:left="373" w:hanging="373"/>
              <w:rPr>
                <w:rFonts w:ascii="Arial" w:eastAsia="Open Sans Bold" w:hAnsi="Arial" w:cs="Arial"/>
                <w:color w:val="1F1F1F"/>
                <w:sz w:val="20"/>
                <w:szCs w:val="20"/>
              </w:rPr>
            </w:pPr>
            <w:r w:rsidRPr="00D516DE">
              <w:rPr>
                <w:rFonts w:ascii="Arial" w:eastAsia="Open Sans Bold" w:hAnsi="Arial" w:cs="Arial"/>
                <w:b/>
                <w:bCs/>
                <w:color w:val="1F1F1F"/>
                <w:sz w:val="20"/>
                <w:szCs w:val="20"/>
              </w:rPr>
              <w:lastRenderedPageBreak/>
              <w:t>Wymiary:</w:t>
            </w:r>
            <w:r w:rsidRPr="00D516DE">
              <w:rPr>
                <w:rFonts w:ascii="Arial" w:eastAsia="Open Sans Bold" w:hAnsi="Arial" w:cs="Arial"/>
                <w:color w:val="1F1F1F"/>
                <w:sz w:val="20"/>
                <w:szCs w:val="20"/>
              </w:rPr>
              <w:t xml:space="preserve"> 800 x 400 x min. 2000 mm (szerokość x głębokość x wysokość).</w:t>
            </w:r>
          </w:p>
          <w:p w14:paraId="74EE1337" w14:textId="77777777" w:rsidR="006C471A" w:rsidRPr="00D516DE" w:rsidRDefault="006C471A" w:rsidP="006B4EB7">
            <w:pPr>
              <w:pStyle w:val="Akapitzlist"/>
              <w:numPr>
                <w:ilvl w:val="0"/>
                <w:numId w:val="9"/>
              </w:numPr>
              <w:spacing w:after="240" w:line="300"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Konstrukcja:</w:t>
            </w:r>
            <w:r w:rsidRPr="00D516DE">
              <w:rPr>
                <w:rFonts w:ascii="Arial" w:eastAsia="Open Sans Bold" w:hAnsi="Arial" w:cs="Arial"/>
                <w:color w:val="1F1F1F"/>
                <w:sz w:val="20"/>
                <w:szCs w:val="20"/>
              </w:rPr>
              <w:t xml:space="preserve"> Korpus, wieńce oraz fronty wykonane z płyty laminowanej o grubości minimum 18 mm, klasa higieniczności E1. Wszystkie krawędzie widoczne zabezpieczone obrzeżem ABS min. 2 mm. Kolor zgodny z kolorem płyty, plecy pełne (HDF min. 3 mm).</w:t>
            </w:r>
          </w:p>
          <w:p w14:paraId="116E254F" w14:textId="2AAF497B" w:rsidR="006C471A" w:rsidRPr="00D516DE" w:rsidRDefault="006C471A" w:rsidP="006B4EB7">
            <w:pPr>
              <w:pStyle w:val="Akapitzlist"/>
              <w:numPr>
                <w:ilvl w:val="0"/>
                <w:numId w:val="9"/>
              </w:numPr>
              <w:spacing w:after="240" w:line="300"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Nogi: </w:t>
            </w:r>
            <w:r w:rsidRPr="00D516DE">
              <w:rPr>
                <w:rFonts w:ascii="Arial" w:eastAsia="Open Sans Bold" w:hAnsi="Arial" w:cs="Arial"/>
                <w:color w:val="1F1F1F"/>
                <w:sz w:val="20"/>
                <w:szCs w:val="20"/>
              </w:rPr>
              <w:t>wykonane z metalu lub tworzywa w kolorze czarny mat. Regulatory poziomu szafy w nodze.</w:t>
            </w:r>
          </w:p>
          <w:p w14:paraId="58D18696" w14:textId="77777777" w:rsidR="006C471A" w:rsidRPr="00D516DE" w:rsidRDefault="006C471A" w:rsidP="006B4EB7">
            <w:pPr>
              <w:pStyle w:val="Akapitzlist"/>
              <w:numPr>
                <w:ilvl w:val="0"/>
                <w:numId w:val="9"/>
              </w:numPr>
              <w:spacing w:after="240" w:line="300"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System otwierania</w:t>
            </w:r>
            <w:r w:rsidRPr="00D516DE">
              <w:rPr>
                <w:rFonts w:ascii="Arial" w:eastAsia="Open Sans Bold" w:hAnsi="Arial" w:cs="Arial"/>
                <w:color w:val="1F1F1F"/>
                <w:sz w:val="20"/>
                <w:szCs w:val="20"/>
              </w:rPr>
              <w:t>: Fronty osadzone na metalowych zawiasach o kącie otwarcia min. 110° lub drzwi szafy przesuwne wykonane z płyty o grubości 18 mm suwane po prowadnicach aluminiowych umieszczonych w rowkach wyfrezowanych w wieńcach mebla (fronty zachodzą na siebie ukrywając w pełni wnętrze szafy po maksymalnym zsunięciu). Fronty wykonane z płyty o grubości 18 mm w kolorze całego mebla.</w:t>
            </w:r>
          </w:p>
          <w:p w14:paraId="24ABCB03" w14:textId="77777777" w:rsidR="006C471A" w:rsidRPr="00D516DE" w:rsidRDefault="006C471A" w:rsidP="006B4EB7">
            <w:pPr>
              <w:pStyle w:val="Akapitzlist"/>
              <w:numPr>
                <w:ilvl w:val="0"/>
                <w:numId w:val="9"/>
              </w:numPr>
              <w:spacing w:after="240" w:line="300" w:lineRule="auto"/>
              <w:ind w:left="374"/>
              <w:rPr>
                <w:rFonts w:ascii="Arial" w:eastAsia="Open Sans Bold" w:hAnsi="Arial" w:cs="Arial"/>
                <w:color w:val="1F1F1F"/>
                <w:sz w:val="20"/>
                <w:szCs w:val="20"/>
              </w:rPr>
            </w:pPr>
            <w:r w:rsidRPr="00D516DE">
              <w:rPr>
                <w:rFonts w:ascii="Arial" w:eastAsia="Open Sans Bold" w:hAnsi="Arial" w:cs="Arial"/>
                <w:b/>
                <w:bCs/>
                <w:color w:val="1F1F1F"/>
                <w:sz w:val="20"/>
                <w:szCs w:val="20"/>
              </w:rPr>
              <w:t>System zamykania</w:t>
            </w:r>
            <w:r w:rsidRPr="00D516DE">
              <w:rPr>
                <w:rFonts w:ascii="Arial" w:eastAsia="Open Sans Bold" w:hAnsi="Arial" w:cs="Arial"/>
                <w:color w:val="1F1F1F"/>
                <w:sz w:val="20"/>
                <w:szCs w:val="20"/>
              </w:rPr>
              <w:t>: Zamek standardowy na klucz.</w:t>
            </w:r>
          </w:p>
          <w:p w14:paraId="7AA19710" w14:textId="4D154CC0" w:rsidR="006C471A" w:rsidRPr="00D516DE" w:rsidRDefault="006C471A" w:rsidP="00711343">
            <w:pPr>
              <w:pStyle w:val="Akapitzlist"/>
              <w:numPr>
                <w:ilvl w:val="0"/>
                <w:numId w:val="9"/>
              </w:numPr>
              <w:spacing w:after="240" w:line="300" w:lineRule="auto"/>
              <w:ind w:left="372"/>
              <w:rPr>
                <w:rFonts w:ascii="Arial" w:eastAsia="Open Sans Bold" w:hAnsi="Arial" w:cs="Arial"/>
                <w:color w:val="1F1F1F"/>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color w:val="1F1F1F"/>
                <w:sz w:val="20"/>
                <w:szCs w:val="20"/>
              </w:rPr>
              <w:t xml:space="preserve"> Szafa powinna spełniać wymagania obowiązujących norm bezpieczeństwa: </w:t>
            </w:r>
          </w:p>
          <w:p w14:paraId="5258FA9B" w14:textId="6D97FBBE" w:rsidR="006C471A" w:rsidRPr="00D516DE" w:rsidRDefault="006C471A" w:rsidP="006B4EB7">
            <w:pPr>
              <w:pStyle w:val="Akapitzlist"/>
              <w:spacing w:after="240" w:line="300" w:lineRule="auto"/>
              <w:ind w:left="374"/>
              <w:rPr>
                <w:rFonts w:ascii="Arial" w:eastAsia="Open Sans Bold" w:hAnsi="Arial" w:cs="Arial"/>
                <w:color w:val="1F1F1F"/>
                <w:sz w:val="20"/>
                <w:szCs w:val="20"/>
              </w:rPr>
            </w:pPr>
            <w:r w:rsidRPr="00D516DE">
              <w:rPr>
                <w:rFonts w:ascii="Arial" w:eastAsia="Open Sans Bold" w:hAnsi="Arial" w:cs="Arial"/>
                <w:color w:val="1F1F1F"/>
                <w:sz w:val="20"/>
                <w:szCs w:val="20"/>
              </w:rPr>
              <w:t>PN-EN 14073-2:2006 Wymagania bezpieczeństwa dla mebli do przechowywania.</w:t>
            </w:r>
          </w:p>
          <w:p w14:paraId="3A92FDC0" w14:textId="77777777" w:rsidR="006C471A" w:rsidRPr="00D516DE" w:rsidRDefault="006C471A" w:rsidP="006B4EB7">
            <w:pPr>
              <w:pStyle w:val="Akapitzlist"/>
              <w:spacing w:after="240" w:line="300" w:lineRule="auto"/>
              <w:ind w:left="374"/>
              <w:rPr>
                <w:rFonts w:ascii="Arial" w:eastAsia="Open Sans Bold" w:hAnsi="Arial" w:cs="Arial"/>
                <w:color w:val="1F1F1F"/>
                <w:sz w:val="20"/>
                <w:szCs w:val="20"/>
              </w:rPr>
            </w:pPr>
            <w:r w:rsidRPr="00D516DE">
              <w:rPr>
                <w:rFonts w:ascii="Arial" w:eastAsia="Open Sans Bold" w:hAnsi="Arial" w:cs="Arial"/>
                <w:color w:val="1F1F1F"/>
                <w:sz w:val="20"/>
                <w:szCs w:val="20"/>
              </w:rPr>
              <w:t>PN-EN 14073-3: 2006 Metody badań stateczności i wytrzymałości.</w:t>
            </w:r>
          </w:p>
          <w:p w14:paraId="1F7C1D39" w14:textId="77777777" w:rsidR="006C471A" w:rsidRPr="00D516DE" w:rsidRDefault="006C471A" w:rsidP="006B4EB7">
            <w:pPr>
              <w:pStyle w:val="Akapitzlist"/>
              <w:spacing w:after="240" w:line="300" w:lineRule="auto"/>
              <w:ind w:left="374"/>
              <w:rPr>
                <w:rFonts w:ascii="Arial" w:eastAsia="Open Sans Bold" w:hAnsi="Arial" w:cs="Arial"/>
                <w:color w:val="1F1F1F"/>
                <w:sz w:val="20"/>
                <w:szCs w:val="20"/>
              </w:rPr>
            </w:pPr>
            <w:r w:rsidRPr="00D516DE">
              <w:rPr>
                <w:rFonts w:ascii="Arial" w:eastAsia="Open Sans Bold" w:hAnsi="Arial" w:cs="Arial"/>
                <w:color w:val="1F1F1F"/>
                <w:sz w:val="20"/>
                <w:szCs w:val="20"/>
              </w:rPr>
              <w:t xml:space="preserve">PN-EN 14074:2:2006  Metody badań dla mebli biurowych. </w:t>
            </w:r>
          </w:p>
          <w:p w14:paraId="2CF447F8" w14:textId="1A9B110B" w:rsidR="006C471A" w:rsidRPr="00D516DE" w:rsidRDefault="006C471A" w:rsidP="00BB2EEB">
            <w:pPr>
              <w:pStyle w:val="Akapitzlist"/>
              <w:ind w:left="372"/>
              <w:rPr>
                <w:rFonts w:ascii="Arial" w:eastAsia="Open Sans Bold" w:hAnsi="Arial" w:cs="Arial"/>
                <w:color w:val="1F1F1F"/>
                <w:sz w:val="20"/>
                <w:szCs w:val="20"/>
              </w:rPr>
            </w:pPr>
          </w:p>
        </w:tc>
        <w:tc>
          <w:tcPr>
            <w:tcW w:w="2268" w:type="dxa"/>
            <w:gridSpan w:val="2"/>
            <w:tcBorders>
              <w:top w:val="single" w:sz="12" w:space="0" w:color="DBDBDB"/>
              <w:left w:val="single" w:sz="12" w:space="0" w:color="DBDBDB"/>
              <w:bottom w:val="single" w:sz="12" w:space="0" w:color="DBDBDB"/>
              <w:right w:val="single" w:sz="12" w:space="0" w:color="DBDBDB"/>
            </w:tcBorders>
          </w:tcPr>
          <w:p w14:paraId="3279B6CF" w14:textId="013CC7FF" w:rsidR="006C471A" w:rsidRPr="00D516DE" w:rsidRDefault="009014F7" w:rsidP="009014F7">
            <w:pPr>
              <w:spacing w:before="120" w:after="120" w:line="336" w:lineRule="auto"/>
              <w:jc w:val="center"/>
              <w:rPr>
                <w:rFonts w:ascii="Arial" w:eastAsia="Open Sans" w:hAnsi="Arial"/>
                <w:color w:val="000000"/>
                <w:sz w:val="20"/>
                <w:szCs w:val="20"/>
              </w:rPr>
            </w:pPr>
            <w:r w:rsidRPr="009014F7">
              <w:rPr>
                <w:rFonts w:ascii="Arial" w:eastAsia="Open Sans" w:hAnsi="Arial"/>
                <w:color w:val="1F1F1F"/>
                <w:sz w:val="20"/>
                <w:szCs w:val="20"/>
              </w:rPr>
              <w:lastRenderedPageBreak/>
              <w:t>Tak / Nie*</w:t>
            </w:r>
          </w:p>
        </w:tc>
      </w:tr>
      <w:tr w:rsidR="006C471A" w:rsidRPr="00D516DE" w14:paraId="13747E9F"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3A17000D" w14:textId="4669A76D" w:rsidR="006C471A" w:rsidRPr="00D516DE" w:rsidRDefault="00422770"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Szafy</w:t>
            </w:r>
            <w:r w:rsidR="006C471A" w:rsidRPr="00D516DE">
              <w:rPr>
                <w:rFonts w:ascii="Arial" w:eastAsia="Open Sans Bold" w:hAnsi="Arial"/>
                <w:b/>
                <w:bCs/>
                <w:color w:val="1F1F1F"/>
                <w:sz w:val="20"/>
                <w:szCs w:val="20"/>
              </w:rPr>
              <w:t xml:space="preserve"> aktow</w:t>
            </w:r>
            <w:r>
              <w:rPr>
                <w:rFonts w:ascii="Arial" w:eastAsia="Open Sans Bold" w:hAnsi="Arial"/>
                <w:b/>
                <w:bCs/>
                <w:color w:val="1F1F1F"/>
                <w:sz w:val="20"/>
                <w:szCs w:val="20"/>
              </w:rPr>
              <w:t>e</w:t>
            </w:r>
            <w:r w:rsidR="006C471A" w:rsidRPr="00D516DE">
              <w:rPr>
                <w:rFonts w:ascii="Arial" w:eastAsia="Open Sans Bold" w:hAnsi="Arial"/>
                <w:b/>
                <w:bCs/>
                <w:color w:val="1F1F1F"/>
                <w:sz w:val="20"/>
                <w:szCs w:val="20"/>
              </w:rPr>
              <w:t xml:space="preserve"> nisk</w:t>
            </w:r>
            <w:r>
              <w:rPr>
                <w:rFonts w:ascii="Arial" w:eastAsia="Open Sans Bold" w:hAnsi="Arial"/>
                <w:b/>
                <w:bCs/>
                <w:color w:val="1F1F1F"/>
                <w:sz w:val="20"/>
                <w:szCs w:val="20"/>
              </w:rPr>
              <w:t>ie</w:t>
            </w:r>
            <w:r w:rsidR="006C471A" w:rsidRPr="00D516DE">
              <w:rPr>
                <w:rFonts w:ascii="Arial" w:eastAsia="Open Sans Bold" w:hAnsi="Arial"/>
                <w:b/>
                <w:bCs/>
                <w:color w:val="1F1F1F"/>
                <w:sz w:val="20"/>
                <w:szCs w:val="20"/>
              </w:rPr>
              <w:t xml:space="preserve"> na nóżkach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6D08D08B" w14:textId="77777777" w:rsidR="00422770" w:rsidRPr="00422770" w:rsidRDefault="006C471A" w:rsidP="00942FAC">
            <w:pPr>
              <w:pStyle w:val="Akapitzlist"/>
              <w:numPr>
                <w:ilvl w:val="0"/>
                <w:numId w:val="8"/>
              </w:numPr>
              <w:spacing w:after="240" w:line="300" w:lineRule="auto"/>
              <w:ind w:left="374" w:hanging="372"/>
              <w:rPr>
                <w:rFonts w:ascii="Arial" w:eastAsia="Open Sans Bold" w:hAnsi="Arial" w:cs="Arial"/>
                <w:b/>
                <w:bCs/>
                <w:sz w:val="20"/>
                <w:szCs w:val="20"/>
              </w:rPr>
            </w:pPr>
            <w:r w:rsidRPr="00D516DE">
              <w:rPr>
                <w:rFonts w:ascii="Arial" w:eastAsia="Open Sans Bold" w:hAnsi="Arial" w:cs="Arial"/>
                <w:b/>
                <w:bCs/>
                <w:sz w:val="20"/>
                <w:szCs w:val="20"/>
              </w:rPr>
              <w:t xml:space="preserve">Kolorystyka: </w:t>
            </w:r>
            <w:r w:rsidRPr="00D516DE">
              <w:rPr>
                <w:rFonts w:ascii="Arial" w:eastAsia="Open Sans Bold" w:hAnsi="Arial" w:cs="Arial"/>
                <w:sz w:val="20"/>
                <w:szCs w:val="20"/>
              </w:rPr>
              <w:t xml:space="preserve">dąb naturalny </w:t>
            </w:r>
          </w:p>
          <w:p w14:paraId="7C56FEBC" w14:textId="67B02F05" w:rsidR="006C471A" w:rsidRPr="00D516DE" w:rsidRDefault="006C471A" w:rsidP="00422770">
            <w:pPr>
              <w:pStyle w:val="Akapitzlist"/>
              <w:spacing w:after="240" w:line="300" w:lineRule="auto"/>
              <w:ind w:left="374"/>
              <w:rPr>
                <w:rFonts w:ascii="Arial" w:eastAsia="Open Sans Bold" w:hAnsi="Arial" w:cs="Arial"/>
                <w:b/>
                <w:bCs/>
                <w:sz w:val="20"/>
                <w:szCs w:val="20"/>
              </w:rPr>
            </w:pPr>
            <w:r w:rsidRPr="00D516DE">
              <w:rPr>
                <w:rFonts w:ascii="Arial" w:eastAsia="Open Sans Bold" w:hAnsi="Arial" w:cs="Arial"/>
                <w:sz w:val="20"/>
                <w:szCs w:val="20"/>
              </w:rPr>
              <w:t>Kolorystyka okuć, uchwytów i nóg: czarny mat.</w:t>
            </w:r>
          </w:p>
          <w:p w14:paraId="703DB847" w14:textId="5B72A963" w:rsidR="006C471A" w:rsidRPr="00D516DE" w:rsidRDefault="006C471A" w:rsidP="00942FAC">
            <w:pPr>
              <w:pStyle w:val="Akapitzlist"/>
              <w:numPr>
                <w:ilvl w:val="0"/>
                <w:numId w:val="8"/>
              </w:numPr>
              <w:spacing w:after="240" w:line="300" w:lineRule="auto"/>
              <w:ind w:left="374"/>
              <w:rPr>
                <w:rFonts w:ascii="Arial" w:eastAsia="Open Sans Bold" w:hAnsi="Arial" w:cs="Arial"/>
                <w:b/>
                <w:bCs/>
                <w:color w:val="EE0000"/>
                <w:sz w:val="20"/>
                <w:szCs w:val="20"/>
              </w:rPr>
            </w:pPr>
            <w:r w:rsidRPr="00D516DE">
              <w:rPr>
                <w:rFonts w:ascii="Arial" w:eastAsia="Open Sans Bold" w:hAnsi="Arial" w:cs="Arial"/>
                <w:b/>
                <w:bCs/>
                <w:sz w:val="20"/>
                <w:szCs w:val="20"/>
              </w:rPr>
              <w:t xml:space="preserve">Wymiary (mm): </w:t>
            </w:r>
            <w:r w:rsidRPr="00D516DE">
              <w:rPr>
                <w:rFonts w:ascii="Arial" w:eastAsia="Open Sans Bold" w:hAnsi="Arial" w:cs="Arial"/>
                <w:sz w:val="20"/>
                <w:szCs w:val="20"/>
              </w:rPr>
              <w:t>800 x 400 x 900 mm. (szerokość x głębokość x wysokość)</w:t>
            </w:r>
          </w:p>
          <w:p w14:paraId="48B06A95" w14:textId="77777777" w:rsidR="006C471A" w:rsidRPr="00D516DE" w:rsidRDefault="006C471A" w:rsidP="00942FAC">
            <w:pPr>
              <w:pStyle w:val="Akapitzlist"/>
              <w:numPr>
                <w:ilvl w:val="0"/>
                <w:numId w:val="8"/>
              </w:numPr>
              <w:spacing w:after="240" w:line="300" w:lineRule="auto"/>
              <w:ind w:left="374"/>
              <w:rPr>
                <w:rFonts w:ascii="Arial" w:eastAsia="Open Sans Bold" w:hAnsi="Arial" w:cs="Arial"/>
                <w:b/>
                <w:bCs/>
                <w:color w:val="EE0000"/>
                <w:sz w:val="20"/>
                <w:szCs w:val="20"/>
              </w:rPr>
            </w:pPr>
            <w:r w:rsidRPr="00D516DE">
              <w:rPr>
                <w:rFonts w:ascii="Arial" w:eastAsia="Open Sans Bold" w:hAnsi="Arial" w:cs="Arial"/>
                <w:b/>
                <w:bCs/>
                <w:sz w:val="20"/>
                <w:szCs w:val="20"/>
              </w:rPr>
              <w:t xml:space="preserve">Konstrukcja: </w:t>
            </w:r>
            <w:r w:rsidRPr="00D516DE">
              <w:rPr>
                <w:rFonts w:ascii="Arial" w:eastAsia="Open Sans Bold" w:hAnsi="Arial" w:cs="Arial"/>
                <w:sz w:val="20"/>
                <w:szCs w:val="20"/>
              </w:rPr>
              <w:t>Korpus, wieńce oraz fronty wykonane z płyty laminowanej o grubości minimum 18 mm, klasa higieniczności E1. Wszystkie krawędzie widoczne zabezpieczone obrzeżem ABS min. 2 mm.</w:t>
            </w:r>
            <w:r w:rsidRPr="00D516DE">
              <w:rPr>
                <w:rFonts w:ascii="Arial" w:eastAsia="Open Sans Bold" w:hAnsi="Arial" w:cs="Arial"/>
                <w:color w:val="1F1F1F"/>
                <w:sz w:val="20"/>
                <w:szCs w:val="20"/>
              </w:rPr>
              <w:t xml:space="preserve"> kolor zgodny z kolorem płyty,</w:t>
            </w:r>
            <w:r w:rsidRPr="00D516DE">
              <w:rPr>
                <w:rFonts w:ascii="Arial" w:eastAsia="Open Sans Bold" w:hAnsi="Arial" w:cs="Arial"/>
                <w:sz w:val="20"/>
                <w:szCs w:val="20"/>
              </w:rPr>
              <w:t xml:space="preserve"> plecy pełne (HDF min. 3 mm).</w:t>
            </w:r>
          </w:p>
          <w:p w14:paraId="2E5B0E57" w14:textId="77777777" w:rsidR="006C471A" w:rsidRPr="00D516DE" w:rsidRDefault="006C471A" w:rsidP="00942FAC">
            <w:pPr>
              <w:pStyle w:val="Akapitzlist"/>
              <w:numPr>
                <w:ilvl w:val="0"/>
                <w:numId w:val="8"/>
              </w:numPr>
              <w:spacing w:after="240" w:line="300" w:lineRule="auto"/>
              <w:ind w:left="374"/>
              <w:rPr>
                <w:rFonts w:ascii="Arial" w:eastAsia="Open Sans Bold" w:hAnsi="Arial" w:cs="Arial"/>
                <w:b/>
                <w:bCs/>
                <w:color w:val="EE0000"/>
                <w:sz w:val="20"/>
                <w:szCs w:val="20"/>
              </w:rPr>
            </w:pPr>
            <w:r w:rsidRPr="00D516DE">
              <w:rPr>
                <w:rFonts w:ascii="Arial" w:eastAsia="Open Sans Bold" w:hAnsi="Arial" w:cs="Arial"/>
                <w:b/>
                <w:bCs/>
                <w:sz w:val="20"/>
                <w:szCs w:val="20"/>
              </w:rPr>
              <w:t xml:space="preserve">Nogi: </w:t>
            </w:r>
            <w:r w:rsidRPr="00D516DE">
              <w:rPr>
                <w:rFonts w:ascii="Arial" w:eastAsia="Open Sans Bold" w:hAnsi="Arial" w:cs="Arial"/>
                <w:sz w:val="20"/>
                <w:szCs w:val="20"/>
              </w:rPr>
              <w:t>wykonane z metalu lub tworzywa w kolorze czarny mat. Regulatory poziomu szafki w nodze.</w:t>
            </w:r>
          </w:p>
          <w:p w14:paraId="1A4036A4" w14:textId="77777777" w:rsidR="006C471A" w:rsidRPr="00D516DE" w:rsidRDefault="006C471A" w:rsidP="00942FAC">
            <w:pPr>
              <w:pStyle w:val="Akapitzlist"/>
              <w:numPr>
                <w:ilvl w:val="0"/>
                <w:numId w:val="8"/>
              </w:numPr>
              <w:spacing w:after="240" w:line="300" w:lineRule="auto"/>
              <w:ind w:left="374"/>
              <w:rPr>
                <w:rFonts w:ascii="Arial" w:eastAsia="Open Sans Bold" w:hAnsi="Arial" w:cs="Arial"/>
                <w:b/>
                <w:bCs/>
                <w:color w:val="EE0000"/>
                <w:sz w:val="20"/>
                <w:szCs w:val="20"/>
              </w:rPr>
            </w:pPr>
            <w:r w:rsidRPr="00D516DE">
              <w:rPr>
                <w:rFonts w:ascii="Arial" w:eastAsia="Open Sans Bold" w:hAnsi="Arial" w:cs="Arial"/>
                <w:b/>
                <w:bCs/>
                <w:sz w:val="20"/>
                <w:szCs w:val="20"/>
              </w:rPr>
              <w:t xml:space="preserve">System otwierania: </w:t>
            </w:r>
            <w:r w:rsidRPr="00D516DE">
              <w:rPr>
                <w:rFonts w:ascii="Arial" w:eastAsia="Open Sans Bold" w:hAnsi="Arial" w:cs="Arial"/>
                <w:sz w:val="20"/>
                <w:szCs w:val="20"/>
              </w:rPr>
              <w:t xml:space="preserve">Fronty osadzone na metalowych zawiasach o kącie otwarcia min. 110° lub drzwi szafy przesuwne wykonane z płyty o grubości 18 mm suwane po prowadnicach </w:t>
            </w:r>
            <w:r w:rsidRPr="00D516DE">
              <w:rPr>
                <w:rFonts w:ascii="Arial" w:hAnsi="Arial" w:cs="Arial"/>
                <w:sz w:val="20"/>
                <w:szCs w:val="20"/>
              </w:rPr>
              <w:t xml:space="preserve"> </w:t>
            </w:r>
            <w:r w:rsidRPr="00D516DE">
              <w:rPr>
                <w:rFonts w:ascii="Arial" w:eastAsia="Open Sans Bold" w:hAnsi="Arial" w:cs="Arial"/>
                <w:sz w:val="20"/>
                <w:szCs w:val="20"/>
              </w:rPr>
              <w:t>aluminiowych umieszczonych w rowkach wyfrezowanych w wieńcach mebla (fronty zachodzą na siebie ukrywając w pełni wnętrze szafy po maksymalnym zsunięciu). Fronty wykonane z płyty o grubości 18 mm w kolorze całego mebla.</w:t>
            </w:r>
          </w:p>
          <w:p w14:paraId="636F00BD" w14:textId="77777777" w:rsidR="006C471A" w:rsidRPr="00D516DE" w:rsidRDefault="006C471A" w:rsidP="00942FAC">
            <w:pPr>
              <w:pStyle w:val="Akapitzlist"/>
              <w:numPr>
                <w:ilvl w:val="0"/>
                <w:numId w:val="8"/>
              </w:numPr>
              <w:spacing w:after="240" w:line="300" w:lineRule="auto"/>
              <w:ind w:left="374"/>
              <w:rPr>
                <w:rFonts w:ascii="Arial" w:eastAsia="Open Sans Bold" w:hAnsi="Arial" w:cs="Arial"/>
                <w:sz w:val="20"/>
                <w:szCs w:val="20"/>
              </w:rPr>
            </w:pPr>
            <w:r w:rsidRPr="00D516DE">
              <w:rPr>
                <w:rFonts w:ascii="Arial" w:eastAsia="Open Sans Bold" w:hAnsi="Arial" w:cs="Arial"/>
                <w:b/>
                <w:bCs/>
                <w:sz w:val="20"/>
                <w:szCs w:val="20"/>
              </w:rPr>
              <w:t xml:space="preserve">System zamykania: </w:t>
            </w:r>
            <w:r w:rsidRPr="00D516DE">
              <w:rPr>
                <w:rFonts w:ascii="Arial" w:eastAsia="Open Sans Bold" w:hAnsi="Arial" w:cs="Arial"/>
                <w:sz w:val="20"/>
                <w:szCs w:val="20"/>
              </w:rPr>
              <w:t>Zamek standardowy na klucz.</w:t>
            </w:r>
          </w:p>
          <w:p w14:paraId="1B17586D" w14:textId="77777777" w:rsidR="006C471A" w:rsidRPr="00D516DE" w:rsidRDefault="006C471A" w:rsidP="00942FAC">
            <w:pPr>
              <w:pStyle w:val="Akapitzlist"/>
              <w:numPr>
                <w:ilvl w:val="0"/>
                <w:numId w:val="8"/>
              </w:numPr>
              <w:spacing w:after="240" w:line="300" w:lineRule="auto"/>
              <w:ind w:left="374"/>
              <w:rPr>
                <w:rFonts w:ascii="Arial" w:eastAsia="Open Sans Bold" w:hAnsi="Arial" w:cs="Arial"/>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color w:val="1F1F1F"/>
                <w:sz w:val="20"/>
                <w:szCs w:val="20"/>
              </w:rPr>
              <w:t xml:space="preserve"> </w:t>
            </w:r>
            <w:r w:rsidRPr="00D516DE">
              <w:rPr>
                <w:rFonts w:ascii="Arial" w:eastAsia="Open Sans Bold" w:hAnsi="Arial" w:cs="Arial"/>
                <w:sz w:val="20"/>
                <w:szCs w:val="20"/>
              </w:rPr>
              <w:t>Szafa powinna spełniać wymagania obowiązujących norm bezpieczeństwa:</w:t>
            </w:r>
          </w:p>
          <w:p w14:paraId="7EB107A1" w14:textId="347C2EAC" w:rsidR="006C471A" w:rsidRPr="00D516DE" w:rsidRDefault="006C471A" w:rsidP="00942FAC">
            <w:pPr>
              <w:pStyle w:val="Akapitzlist"/>
              <w:spacing w:line="300" w:lineRule="auto"/>
              <w:ind w:left="374"/>
              <w:rPr>
                <w:rFonts w:ascii="Arial" w:eastAsia="Open Sans Bold" w:hAnsi="Arial" w:cs="Arial"/>
                <w:sz w:val="20"/>
                <w:szCs w:val="20"/>
              </w:rPr>
            </w:pPr>
            <w:r w:rsidRPr="00D516DE">
              <w:rPr>
                <w:rFonts w:ascii="Arial" w:eastAsia="Open Sans Bold" w:hAnsi="Arial" w:cs="Arial"/>
                <w:sz w:val="20"/>
                <w:szCs w:val="20"/>
              </w:rPr>
              <w:t xml:space="preserve">PN-EN 14073-2:2006 Wymagania bezpieczeństwa dla mebli do </w:t>
            </w:r>
            <w:r w:rsidRPr="00D516DE">
              <w:rPr>
                <w:rFonts w:ascii="Arial" w:eastAsia="Open Sans Bold" w:hAnsi="Arial" w:cs="Arial"/>
                <w:sz w:val="20"/>
                <w:szCs w:val="20"/>
              </w:rPr>
              <w:lastRenderedPageBreak/>
              <w:t>przechowywania.</w:t>
            </w:r>
          </w:p>
          <w:p w14:paraId="687E991B" w14:textId="13FBDC97" w:rsidR="006C471A" w:rsidRPr="00D516DE" w:rsidRDefault="006C471A" w:rsidP="00942FAC">
            <w:pPr>
              <w:spacing w:line="300" w:lineRule="auto"/>
              <w:ind w:left="374"/>
              <w:rPr>
                <w:rFonts w:ascii="Arial" w:eastAsia="Open Sans Bold" w:hAnsi="Arial"/>
                <w:sz w:val="20"/>
                <w:szCs w:val="20"/>
              </w:rPr>
            </w:pPr>
            <w:r w:rsidRPr="00D516DE">
              <w:rPr>
                <w:rFonts w:ascii="Arial" w:eastAsia="Open Sans Bold" w:hAnsi="Arial"/>
                <w:sz w:val="20"/>
                <w:szCs w:val="20"/>
              </w:rPr>
              <w:t>PN-EN 14073-3: 2006 Metody badań stateczności i wytrzymałości.</w:t>
            </w:r>
          </w:p>
          <w:p w14:paraId="1F69C3DF" w14:textId="1DBFDC2B" w:rsidR="006C471A" w:rsidRPr="00D516DE" w:rsidRDefault="006C471A" w:rsidP="00942FAC">
            <w:pPr>
              <w:spacing w:line="300" w:lineRule="auto"/>
              <w:ind w:left="374"/>
              <w:rPr>
                <w:rFonts w:ascii="Arial" w:eastAsia="Open Sans Bold" w:hAnsi="Arial"/>
                <w:b/>
                <w:bCs/>
                <w:color w:val="EE0000"/>
                <w:sz w:val="20"/>
                <w:szCs w:val="20"/>
              </w:rPr>
            </w:pPr>
            <w:r w:rsidRPr="00D516DE">
              <w:rPr>
                <w:rFonts w:ascii="Arial" w:eastAsia="Open Sans Bold" w:hAnsi="Arial"/>
                <w:sz w:val="20"/>
                <w:szCs w:val="20"/>
              </w:rPr>
              <w:t xml:space="preserve">PN-EN 14074:2:2006 Metody badań dla mebli biurowych. </w:t>
            </w:r>
          </w:p>
        </w:tc>
        <w:tc>
          <w:tcPr>
            <w:tcW w:w="2268" w:type="dxa"/>
            <w:gridSpan w:val="2"/>
            <w:tcBorders>
              <w:top w:val="single" w:sz="12" w:space="0" w:color="DBDBDB"/>
              <w:left w:val="single" w:sz="12" w:space="0" w:color="DBDBDB"/>
              <w:bottom w:val="single" w:sz="12" w:space="0" w:color="DBDBDB"/>
              <w:right w:val="single" w:sz="12" w:space="0" w:color="DBDBDB"/>
            </w:tcBorders>
          </w:tcPr>
          <w:p w14:paraId="378C10FD" w14:textId="5E061327"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7EB30F9A"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33B9F37" w14:textId="0475D10D"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Szaf</w:t>
            </w:r>
            <w:r w:rsidR="00422770">
              <w:rPr>
                <w:rFonts w:ascii="Arial" w:eastAsia="Open Sans Bold" w:hAnsi="Arial"/>
                <w:b/>
                <w:bCs/>
                <w:color w:val="1F1F1F"/>
                <w:sz w:val="20"/>
                <w:szCs w:val="20"/>
              </w:rPr>
              <w:t xml:space="preserve">y </w:t>
            </w:r>
            <w:r w:rsidRPr="00D516DE">
              <w:rPr>
                <w:rFonts w:ascii="Arial" w:eastAsia="Open Sans Bold" w:hAnsi="Arial"/>
                <w:b/>
                <w:bCs/>
                <w:color w:val="1F1F1F"/>
                <w:sz w:val="20"/>
                <w:szCs w:val="20"/>
              </w:rPr>
              <w:t>ubraniow</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na nóżkach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7A28DE39" w14:textId="77777777" w:rsidR="00422770" w:rsidRDefault="006C471A" w:rsidP="00133516">
            <w:pPr>
              <w:pStyle w:val="Akapitzlist"/>
              <w:numPr>
                <w:ilvl w:val="0"/>
                <w:numId w:val="9"/>
              </w:numPr>
              <w:spacing w:after="240" w:line="300" w:lineRule="auto"/>
              <w:ind w:left="368"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Kolorystyka: </w:t>
            </w:r>
            <w:r w:rsidRPr="00D516DE">
              <w:rPr>
                <w:rFonts w:ascii="Arial" w:eastAsia="Open Sans Bold" w:hAnsi="Arial" w:cs="Arial"/>
                <w:color w:val="1F1F1F"/>
                <w:sz w:val="20"/>
                <w:szCs w:val="20"/>
              </w:rPr>
              <w:t xml:space="preserve">dąb naturalny </w:t>
            </w:r>
          </w:p>
          <w:p w14:paraId="7D1DA0CB" w14:textId="05466F4F" w:rsidR="006C471A" w:rsidRPr="00D516DE" w:rsidRDefault="006C471A" w:rsidP="00422770">
            <w:pPr>
              <w:pStyle w:val="Akapitzlist"/>
              <w:spacing w:after="240" w:line="300" w:lineRule="auto"/>
              <w:ind w:left="368"/>
              <w:rPr>
                <w:rFonts w:ascii="Arial" w:eastAsia="Open Sans Bold" w:hAnsi="Arial" w:cs="Arial"/>
                <w:color w:val="1F1F1F"/>
                <w:sz w:val="20"/>
                <w:szCs w:val="20"/>
              </w:rPr>
            </w:pPr>
            <w:r w:rsidRPr="00D516DE">
              <w:rPr>
                <w:rFonts w:ascii="Arial" w:eastAsia="Open Sans Bold" w:hAnsi="Arial" w:cs="Arial"/>
                <w:color w:val="1F1F1F"/>
                <w:sz w:val="20"/>
                <w:szCs w:val="20"/>
              </w:rPr>
              <w:t>Kolorystyka okuć, uchwytów i nóg: czarny mat.</w:t>
            </w:r>
          </w:p>
          <w:p w14:paraId="26FE723A" w14:textId="261AABC4" w:rsidR="006C471A" w:rsidRPr="00D516DE" w:rsidRDefault="006C471A" w:rsidP="00133516">
            <w:pPr>
              <w:pStyle w:val="Akapitzlist"/>
              <w:numPr>
                <w:ilvl w:val="0"/>
                <w:numId w:val="9"/>
              </w:numPr>
              <w:spacing w:after="240" w:line="300" w:lineRule="auto"/>
              <w:ind w:left="368"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Wymiary: </w:t>
            </w:r>
            <w:r w:rsidRPr="00D516DE">
              <w:rPr>
                <w:rFonts w:ascii="Arial" w:eastAsia="Open Sans Bold" w:hAnsi="Arial" w:cs="Arial"/>
                <w:color w:val="1F1F1F"/>
                <w:sz w:val="20"/>
                <w:szCs w:val="20"/>
              </w:rPr>
              <w:t>600 x 600 x min. 2000 mm (szerokość x głębokość x wysokość)</w:t>
            </w:r>
          </w:p>
          <w:p w14:paraId="5DD42A67" w14:textId="77777777" w:rsidR="006C471A" w:rsidRPr="00D516DE" w:rsidRDefault="006C471A" w:rsidP="00133516">
            <w:pPr>
              <w:pStyle w:val="Akapitzlist"/>
              <w:numPr>
                <w:ilvl w:val="0"/>
                <w:numId w:val="8"/>
              </w:numPr>
              <w:spacing w:line="300" w:lineRule="auto"/>
              <w:ind w:left="374" w:hanging="372"/>
              <w:rPr>
                <w:rFonts w:ascii="Arial" w:eastAsia="Open Sans Bold" w:hAnsi="Arial" w:cs="Arial"/>
                <w:b/>
                <w:bCs/>
                <w:sz w:val="20"/>
                <w:szCs w:val="20"/>
              </w:rPr>
            </w:pPr>
            <w:r w:rsidRPr="00D516DE">
              <w:rPr>
                <w:rFonts w:ascii="Arial" w:eastAsia="Open Sans Bold" w:hAnsi="Arial" w:cs="Arial"/>
                <w:b/>
                <w:bCs/>
                <w:color w:val="1F1F1F"/>
                <w:sz w:val="20"/>
                <w:szCs w:val="20"/>
              </w:rPr>
              <w:t xml:space="preserve">Konstrukcja: </w:t>
            </w:r>
            <w:r w:rsidRPr="00D516DE">
              <w:rPr>
                <w:rFonts w:ascii="Arial" w:eastAsia="Open Sans Bold" w:hAnsi="Arial" w:cs="Arial"/>
                <w:color w:val="1F1F1F"/>
                <w:sz w:val="20"/>
                <w:szCs w:val="20"/>
              </w:rPr>
              <w:t>Korpus, wieńce oraz fronty wykonane z płyty laminowanej o grubości minimum 18 mm, klasa higieniczności E1. Wszystkie krawędzie widoczne zabezpieczone obrzeżem ABS min. 2 mm. Kolor zgodny z kolorem płyty, plecy pełne (HDF min. 3 mm). Wieszak wysuwany zamontowany prostopadle do tylnej ścianki szafy. Wieszak stalowy z powloką chromowaną.</w:t>
            </w:r>
          </w:p>
          <w:p w14:paraId="0E1AF14D" w14:textId="77777777" w:rsidR="006C471A" w:rsidRPr="00D516DE" w:rsidRDefault="006C471A" w:rsidP="00133516">
            <w:pPr>
              <w:pStyle w:val="Akapitzlist"/>
              <w:numPr>
                <w:ilvl w:val="0"/>
                <w:numId w:val="8"/>
              </w:numPr>
              <w:spacing w:line="300" w:lineRule="auto"/>
              <w:ind w:left="374" w:hanging="372"/>
              <w:rPr>
                <w:rFonts w:ascii="Arial" w:eastAsia="Open Sans Bold" w:hAnsi="Arial" w:cs="Arial"/>
                <w:b/>
                <w:bCs/>
                <w:sz w:val="20"/>
                <w:szCs w:val="20"/>
              </w:rPr>
            </w:pPr>
            <w:r w:rsidRPr="00D516DE">
              <w:rPr>
                <w:rFonts w:ascii="Arial" w:eastAsia="Open Sans Bold" w:hAnsi="Arial" w:cs="Arial"/>
                <w:b/>
                <w:bCs/>
                <w:sz w:val="20"/>
                <w:szCs w:val="20"/>
              </w:rPr>
              <w:t xml:space="preserve">System otwierania: </w:t>
            </w:r>
            <w:r w:rsidRPr="00D516DE">
              <w:rPr>
                <w:rFonts w:ascii="Arial" w:eastAsia="Open Sans Bold" w:hAnsi="Arial" w:cs="Arial"/>
                <w:sz w:val="20"/>
                <w:szCs w:val="20"/>
              </w:rPr>
              <w:t>Fronty osadzone na metalowych zawiasach o kącie otwarcia min. 110°,</w:t>
            </w:r>
            <w:r w:rsidRPr="00D516DE">
              <w:rPr>
                <w:rFonts w:ascii="Arial" w:hAnsi="Arial" w:cs="Arial"/>
                <w:sz w:val="20"/>
                <w:szCs w:val="20"/>
              </w:rPr>
              <w:t xml:space="preserve"> </w:t>
            </w:r>
            <w:r w:rsidRPr="00D516DE">
              <w:rPr>
                <w:rFonts w:ascii="Arial" w:eastAsia="Open Sans Bold" w:hAnsi="Arial" w:cs="Arial"/>
                <w:sz w:val="20"/>
                <w:szCs w:val="20"/>
              </w:rPr>
              <w:t>wykonane z płyty o grubości 18 mm w kolorze całego mebla.</w:t>
            </w:r>
          </w:p>
          <w:p w14:paraId="3AA7D098" w14:textId="77777777" w:rsidR="006C471A" w:rsidRPr="00D516DE" w:rsidRDefault="006C471A" w:rsidP="00777A52">
            <w:pPr>
              <w:pStyle w:val="Akapitzlist"/>
              <w:numPr>
                <w:ilvl w:val="0"/>
                <w:numId w:val="8"/>
              </w:numPr>
              <w:spacing w:after="240" w:line="300" w:lineRule="auto"/>
              <w:ind w:left="374"/>
              <w:rPr>
                <w:rFonts w:ascii="Arial" w:eastAsia="Open Sans Bold" w:hAnsi="Arial" w:cs="Arial"/>
                <w:b/>
                <w:bCs/>
                <w:color w:val="EE0000"/>
                <w:sz w:val="20"/>
                <w:szCs w:val="20"/>
              </w:rPr>
            </w:pPr>
            <w:r w:rsidRPr="00D516DE">
              <w:rPr>
                <w:rFonts w:ascii="Arial" w:eastAsia="Open Sans Bold" w:hAnsi="Arial" w:cs="Arial"/>
                <w:b/>
                <w:bCs/>
                <w:sz w:val="20"/>
                <w:szCs w:val="20"/>
              </w:rPr>
              <w:t xml:space="preserve">Nogi: </w:t>
            </w:r>
            <w:r w:rsidRPr="00D516DE">
              <w:rPr>
                <w:rFonts w:ascii="Arial" w:eastAsia="Open Sans Bold" w:hAnsi="Arial" w:cs="Arial"/>
                <w:sz w:val="20"/>
                <w:szCs w:val="20"/>
              </w:rPr>
              <w:t>wykonane z metalu lub tworzywa w kolorze czarny mat. Regulatory poziomu szafki w nodze.</w:t>
            </w:r>
          </w:p>
          <w:p w14:paraId="1CF8FD68" w14:textId="77777777" w:rsidR="006C471A" w:rsidRPr="00D516DE" w:rsidRDefault="006C471A" w:rsidP="00777A52">
            <w:pPr>
              <w:pStyle w:val="Akapitzlist"/>
              <w:numPr>
                <w:ilvl w:val="0"/>
                <w:numId w:val="8"/>
              </w:numPr>
              <w:spacing w:line="300" w:lineRule="auto"/>
              <w:ind w:left="372"/>
              <w:rPr>
                <w:rFonts w:ascii="Arial" w:eastAsia="Open Sans Bold" w:hAnsi="Arial" w:cs="Arial"/>
                <w:sz w:val="20"/>
                <w:szCs w:val="20"/>
              </w:rPr>
            </w:pPr>
            <w:r w:rsidRPr="00D516DE">
              <w:rPr>
                <w:rFonts w:ascii="Arial" w:eastAsia="Open Sans Bold" w:hAnsi="Arial" w:cs="Arial"/>
                <w:b/>
                <w:bCs/>
                <w:sz w:val="20"/>
                <w:szCs w:val="20"/>
              </w:rPr>
              <w:t xml:space="preserve">System zamykania: </w:t>
            </w:r>
            <w:r w:rsidRPr="00D516DE">
              <w:rPr>
                <w:rFonts w:ascii="Arial" w:eastAsia="Open Sans Bold" w:hAnsi="Arial" w:cs="Arial"/>
                <w:sz w:val="20"/>
                <w:szCs w:val="20"/>
              </w:rPr>
              <w:t>Zamek standardowy na klucz.</w:t>
            </w:r>
          </w:p>
          <w:p w14:paraId="101A7D6B" w14:textId="77777777" w:rsidR="006C471A" w:rsidRPr="00D516DE" w:rsidRDefault="006C471A" w:rsidP="00777A52">
            <w:pPr>
              <w:pStyle w:val="Akapitzlist"/>
              <w:numPr>
                <w:ilvl w:val="0"/>
                <w:numId w:val="8"/>
              </w:numPr>
              <w:spacing w:line="300" w:lineRule="auto"/>
              <w:ind w:left="372"/>
              <w:rPr>
                <w:rFonts w:ascii="Arial" w:eastAsia="Open Sans Bold" w:hAnsi="Arial" w:cs="Arial"/>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sz w:val="20"/>
                <w:szCs w:val="20"/>
              </w:rPr>
              <w:t>: Szafa powinna spełniać wymagania obowiązujących norm bezpieczeństwa:</w:t>
            </w:r>
          </w:p>
          <w:p w14:paraId="429D20F7" w14:textId="72F3DAB6" w:rsidR="006C471A" w:rsidRPr="00D516DE" w:rsidRDefault="006C471A" w:rsidP="00777A52">
            <w:pPr>
              <w:pStyle w:val="Akapitzlist"/>
              <w:spacing w:line="300" w:lineRule="auto"/>
              <w:ind w:left="372"/>
              <w:rPr>
                <w:rFonts w:ascii="Arial" w:eastAsia="Open Sans Bold" w:hAnsi="Arial" w:cs="Arial"/>
                <w:sz w:val="20"/>
                <w:szCs w:val="20"/>
              </w:rPr>
            </w:pPr>
            <w:r w:rsidRPr="00D516DE">
              <w:rPr>
                <w:rFonts w:ascii="Arial" w:eastAsia="Open Sans Bold" w:hAnsi="Arial" w:cs="Arial"/>
                <w:sz w:val="20"/>
                <w:szCs w:val="20"/>
              </w:rPr>
              <w:t>PN-EN 14073-2:2006 Wymagania bezpieczeństwa dla mebli do przechowywania.</w:t>
            </w:r>
          </w:p>
          <w:p w14:paraId="21066DE9" w14:textId="7B8D0ECE" w:rsidR="006C471A" w:rsidRPr="00D516DE" w:rsidRDefault="006C471A" w:rsidP="00777A52">
            <w:pPr>
              <w:pStyle w:val="Akapitzlist"/>
              <w:spacing w:line="300" w:lineRule="auto"/>
              <w:ind w:left="372"/>
              <w:rPr>
                <w:rFonts w:ascii="Arial" w:eastAsia="Open Sans Bold" w:hAnsi="Arial" w:cs="Arial"/>
                <w:sz w:val="20"/>
                <w:szCs w:val="20"/>
              </w:rPr>
            </w:pPr>
            <w:r w:rsidRPr="00D516DE">
              <w:rPr>
                <w:rFonts w:ascii="Arial" w:eastAsia="Open Sans Bold" w:hAnsi="Arial" w:cs="Arial"/>
                <w:sz w:val="20"/>
                <w:szCs w:val="20"/>
              </w:rPr>
              <w:t>PN-EN 14073-3: 2006 Metody badań stateczności i wytrzymałości.</w:t>
            </w:r>
          </w:p>
          <w:p w14:paraId="332A5913" w14:textId="77777777" w:rsidR="006C471A" w:rsidRPr="00D516DE" w:rsidRDefault="006C471A" w:rsidP="00777A52">
            <w:pPr>
              <w:pStyle w:val="Akapitzlist"/>
              <w:spacing w:line="300" w:lineRule="auto"/>
              <w:ind w:left="372"/>
              <w:rPr>
                <w:rFonts w:ascii="Arial" w:eastAsia="Open Sans Bold" w:hAnsi="Arial" w:cs="Arial"/>
                <w:sz w:val="20"/>
                <w:szCs w:val="20"/>
              </w:rPr>
            </w:pPr>
            <w:r w:rsidRPr="00D516DE">
              <w:rPr>
                <w:rFonts w:ascii="Arial" w:eastAsia="Open Sans Bold" w:hAnsi="Arial" w:cs="Arial"/>
                <w:sz w:val="20"/>
                <w:szCs w:val="20"/>
              </w:rPr>
              <w:t xml:space="preserve">PN-EN 14074:2:2006 Metody badań dla mebli biurowych. </w:t>
            </w:r>
          </w:p>
          <w:p w14:paraId="6157E742" w14:textId="4625CCB0" w:rsidR="006C471A" w:rsidRPr="00D516DE" w:rsidRDefault="006C471A" w:rsidP="00777A52">
            <w:pPr>
              <w:pStyle w:val="Akapitzlist"/>
              <w:spacing w:line="300" w:lineRule="auto"/>
              <w:ind w:left="372"/>
              <w:rPr>
                <w:rFonts w:ascii="Arial" w:eastAsia="Open Sans Bold" w:hAnsi="Arial" w:cs="Arial"/>
                <w:b/>
                <w:bCs/>
                <w:sz w:val="20"/>
                <w:szCs w:val="20"/>
              </w:rPr>
            </w:pPr>
            <w:r w:rsidRPr="00D516DE">
              <w:rPr>
                <w:rFonts w:ascii="Arial" w:eastAsia="Open Sans Bold" w:hAnsi="Arial" w:cs="Arial"/>
                <w:sz w:val="20"/>
                <w:szCs w:val="20"/>
              </w:rPr>
              <w:t>Szafa powinna posiadać otwory wentylacyjne (grawitacyjne lub wymuszone), aby zapewnić cyrkulację powietrza dla</w:t>
            </w:r>
            <w:r w:rsidRPr="00D516DE">
              <w:rPr>
                <w:rFonts w:ascii="Arial" w:eastAsia="Open Sans Bold" w:hAnsi="Arial" w:cs="Arial"/>
                <w:b/>
                <w:bCs/>
                <w:sz w:val="20"/>
                <w:szCs w:val="20"/>
              </w:rPr>
              <w:t xml:space="preserve"> </w:t>
            </w:r>
            <w:r w:rsidRPr="00D516DE">
              <w:rPr>
                <w:rFonts w:ascii="Arial" w:eastAsia="Open Sans Bold" w:hAnsi="Arial" w:cs="Arial"/>
                <w:sz w:val="20"/>
                <w:szCs w:val="20"/>
              </w:rPr>
              <w:t>przechowywanej odzieży</w:t>
            </w:r>
            <w:r w:rsidRPr="00D516DE">
              <w:rPr>
                <w:rFonts w:ascii="Arial" w:eastAsia="Open Sans Bold" w:hAnsi="Arial" w:cs="Arial"/>
                <w:b/>
                <w:bCs/>
                <w:sz w:val="20"/>
                <w:szCs w:val="20"/>
              </w:rPr>
              <w:t>.</w:t>
            </w:r>
          </w:p>
        </w:tc>
        <w:tc>
          <w:tcPr>
            <w:tcW w:w="2268" w:type="dxa"/>
            <w:gridSpan w:val="2"/>
            <w:tcBorders>
              <w:top w:val="single" w:sz="12" w:space="0" w:color="DBDBDB"/>
              <w:left w:val="single" w:sz="12" w:space="0" w:color="DBDBDB"/>
              <w:bottom w:val="single" w:sz="12" w:space="0" w:color="DBDBDB"/>
              <w:right w:val="single" w:sz="12" w:space="0" w:color="DBDBDB"/>
            </w:tcBorders>
          </w:tcPr>
          <w:p w14:paraId="044FA67F" w14:textId="09B1FFF8"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91FD061"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02B7A759" w14:textId="63DE9761"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Komod</w:t>
            </w:r>
            <w:r w:rsidR="00422770">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pod biurkow</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(kontener</w:t>
            </w:r>
            <w:r w:rsidR="00422770">
              <w:rPr>
                <w:rFonts w:ascii="Arial" w:eastAsia="Open Sans Bold" w:hAnsi="Arial"/>
                <w:b/>
                <w:bCs/>
                <w:color w:val="1F1F1F"/>
                <w:sz w:val="20"/>
                <w:szCs w:val="20"/>
              </w:rPr>
              <w:t>y</w:t>
            </w:r>
            <w:r w:rsidRPr="00D516DE">
              <w:rPr>
                <w:rFonts w:ascii="Arial" w:eastAsia="Open Sans Bold" w:hAnsi="Arial"/>
                <w:b/>
                <w:bCs/>
                <w:color w:val="1F1F1F"/>
                <w:sz w:val="20"/>
                <w:szCs w:val="20"/>
              </w:rPr>
              <w:t>) z szufladami na kółkach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3C081851" w14:textId="77777777" w:rsidR="00422770" w:rsidRPr="00422770" w:rsidRDefault="006C471A" w:rsidP="008F2F3F">
            <w:pPr>
              <w:pStyle w:val="Akapitzlist"/>
              <w:numPr>
                <w:ilvl w:val="0"/>
                <w:numId w:val="8"/>
              </w:numPr>
              <w:spacing w:line="300" w:lineRule="auto"/>
              <w:ind w:left="374" w:hanging="372"/>
              <w:rPr>
                <w:rFonts w:ascii="Arial" w:eastAsia="Open Sans Bold" w:hAnsi="Arial" w:cs="Arial"/>
                <w:b/>
                <w:bCs/>
                <w:sz w:val="20"/>
                <w:szCs w:val="20"/>
              </w:rPr>
            </w:pPr>
            <w:r w:rsidRPr="00D516DE">
              <w:rPr>
                <w:rFonts w:ascii="Arial" w:eastAsia="Open Sans Bold" w:hAnsi="Arial" w:cs="Arial"/>
                <w:b/>
                <w:bCs/>
                <w:sz w:val="20"/>
                <w:szCs w:val="20"/>
              </w:rPr>
              <w:t xml:space="preserve">Kolorystyka: </w:t>
            </w:r>
            <w:r w:rsidRPr="00D516DE">
              <w:rPr>
                <w:rFonts w:ascii="Arial" w:eastAsia="Open Sans Bold" w:hAnsi="Arial" w:cs="Arial"/>
                <w:sz w:val="20"/>
                <w:szCs w:val="20"/>
              </w:rPr>
              <w:t xml:space="preserve">dąb naturalny </w:t>
            </w:r>
          </w:p>
          <w:p w14:paraId="5B8CD075" w14:textId="2ECB6C5B" w:rsidR="006C471A" w:rsidRPr="00D516DE" w:rsidRDefault="006C471A" w:rsidP="00422770">
            <w:pPr>
              <w:pStyle w:val="Akapitzlist"/>
              <w:spacing w:line="300" w:lineRule="auto"/>
              <w:ind w:left="374"/>
              <w:rPr>
                <w:rFonts w:ascii="Arial" w:eastAsia="Open Sans Bold" w:hAnsi="Arial" w:cs="Arial"/>
                <w:b/>
                <w:bCs/>
                <w:sz w:val="20"/>
                <w:szCs w:val="20"/>
              </w:rPr>
            </w:pPr>
            <w:r w:rsidRPr="00D516DE">
              <w:rPr>
                <w:rFonts w:ascii="Arial" w:eastAsia="Open Sans Bold" w:hAnsi="Arial" w:cs="Arial"/>
                <w:sz w:val="20"/>
                <w:szCs w:val="20"/>
              </w:rPr>
              <w:t>Kolorystyka okuć, uchwytów i kółek: czarny mat.</w:t>
            </w:r>
          </w:p>
          <w:p w14:paraId="2078EF67" w14:textId="77777777" w:rsidR="006C471A" w:rsidRPr="00D516DE" w:rsidRDefault="006C471A" w:rsidP="008F2F3F">
            <w:pPr>
              <w:numPr>
                <w:ilvl w:val="0"/>
                <w:numId w:val="3"/>
              </w:numPr>
              <w:spacing w:line="300" w:lineRule="auto"/>
              <w:rPr>
                <w:rFonts w:ascii="Arial" w:eastAsia="Open Sans Bold" w:hAnsi="Arial"/>
                <w:b/>
                <w:bCs/>
                <w:color w:val="1F1F1F"/>
                <w:sz w:val="20"/>
                <w:szCs w:val="20"/>
              </w:rPr>
            </w:pPr>
            <w:r w:rsidRPr="00D516DE">
              <w:rPr>
                <w:rFonts w:ascii="Arial" w:eastAsia="Open Sans Bold" w:hAnsi="Arial"/>
                <w:b/>
                <w:bCs/>
                <w:color w:val="1F1F1F"/>
                <w:sz w:val="20"/>
                <w:szCs w:val="20"/>
              </w:rPr>
              <w:t xml:space="preserve">Wymiary: </w:t>
            </w:r>
            <w:r w:rsidRPr="00D516DE">
              <w:rPr>
                <w:rFonts w:ascii="Arial" w:eastAsia="Open Sans Bold" w:hAnsi="Arial"/>
                <w:color w:val="1F1F1F"/>
                <w:sz w:val="20"/>
                <w:szCs w:val="20"/>
              </w:rPr>
              <w:t>400 x 600 x 600 mm (szerokość x głębokość x wysokość)</w:t>
            </w:r>
          </w:p>
          <w:p w14:paraId="06F73F76" w14:textId="77777777" w:rsidR="006C471A" w:rsidRPr="00D516DE" w:rsidRDefault="006C471A" w:rsidP="008F2F3F">
            <w:pPr>
              <w:numPr>
                <w:ilvl w:val="0"/>
                <w:numId w:val="3"/>
              </w:numPr>
              <w:spacing w:line="300" w:lineRule="auto"/>
              <w:rPr>
                <w:rFonts w:ascii="Arial" w:eastAsia="Open Sans Bold" w:hAnsi="Arial"/>
                <w:b/>
                <w:bCs/>
                <w:color w:val="1F1F1F"/>
                <w:sz w:val="20"/>
                <w:szCs w:val="20"/>
              </w:rPr>
            </w:pPr>
            <w:r w:rsidRPr="00D516DE">
              <w:rPr>
                <w:rFonts w:ascii="Arial" w:eastAsia="Open Sans Bold" w:hAnsi="Arial"/>
                <w:b/>
                <w:bCs/>
                <w:color w:val="1F1F1F"/>
                <w:sz w:val="20"/>
                <w:szCs w:val="20"/>
              </w:rPr>
              <w:t xml:space="preserve">Funkcjonalność: </w:t>
            </w:r>
            <w:r w:rsidRPr="00D516DE">
              <w:rPr>
                <w:rFonts w:ascii="Arial" w:eastAsia="Open Sans Bold" w:hAnsi="Arial"/>
                <w:color w:val="1F1F1F"/>
                <w:sz w:val="20"/>
                <w:szCs w:val="20"/>
              </w:rPr>
              <w:t>Szafka ustawiana pod blat biurka.</w:t>
            </w:r>
          </w:p>
          <w:p w14:paraId="4D693ECA" w14:textId="1CB6384D" w:rsidR="006C471A" w:rsidRPr="00D516DE" w:rsidRDefault="006C471A" w:rsidP="008F2F3F">
            <w:pPr>
              <w:pStyle w:val="Akapitzlist"/>
              <w:numPr>
                <w:ilvl w:val="0"/>
                <w:numId w:val="3"/>
              </w:numPr>
              <w:spacing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Konstrukcja: </w:t>
            </w:r>
            <w:r w:rsidRPr="00D516DE">
              <w:rPr>
                <w:rFonts w:ascii="Arial" w:eastAsia="Open Sans Bold" w:hAnsi="Arial" w:cs="Arial"/>
                <w:color w:val="1F1F1F"/>
                <w:sz w:val="20"/>
                <w:szCs w:val="20"/>
              </w:rPr>
              <w:t xml:space="preserve">Wieńce i fronty </w:t>
            </w:r>
            <w:r w:rsidRPr="00D516DE">
              <w:rPr>
                <w:rFonts w:ascii="Arial" w:eastAsia="Open Sans Bold" w:hAnsi="Arial" w:cs="Arial"/>
                <w:sz w:val="20"/>
                <w:szCs w:val="20"/>
              </w:rPr>
              <w:t xml:space="preserve">wykonane z płyty laminowanej o grubości minimum </w:t>
            </w:r>
            <w:r w:rsidRPr="00D516DE">
              <w:rPr>
                <w:rFonts w:ascii="Arial" w:eastAsia="Open Sans Bold" w:hAnsi="Arial" w:cs="Arial"/>
                <w:color w:val="1F1F1F"/>
                <w:sz w:val="20"/>
                <w:szCs w:val="20"/>
              </w:rPr>
              <w:t xml:space="preserve">min. 18 mm. </w:t>
            </w:r>
            <w:r w:rsidRPr="00D516DE">
              <w:rPr>
                <w:rFonts w:ascii="Arial" w:hAnsi="Arial" w:cs="Arial"/>
                <w:sz w:val="20"/>
                <w:szCs w:val="20"/>
              </w:rPr>
              <w:t xml:space="preserve"> </w:t>
            </w:r>
            <w:r w:rsidRPr="00D516DE">
              <w:rPr>
                <w:rFonts w:ascii="Arial" w:eastAsia="Open Sans Bold" w:hAnsi="Arial" w:cs="Arial"/>
                <w:color w:val="1F1F1F"/>
                <w:sz w:val="20"/>
                <w:szCs w:val="20"/>
              </w:rPr>
              <w:t xml:space="preserve">Klasa higieniczności E1. Kontener wyposażony w cztery szuflady na prowadnicach o pełnym wysuwie z systemem cichego </w:t>
            </w:r>
            <w:proofErr w:type="spellStart"/>
            <w:r w:rsidRPr="00D516DE">
              <w:rPr>
                <w:rFonts w:ascii="Arial" w:eastAsia="Open Sans Bold" w:hAnsi="Arial" w:cs="Arial"/>
                <w:color w:val="1F1F1F"/>
                <w:sz w:val="20"/>
                <w:szCs w:val="20"/>
              </w:rPr>
              <w:t>domyku</w:t>
            </w:r>
            <w:proofErr w:type="spellEnd"/>
            <w:r w:rsidRPr="00D516DE">
              <w:rPr>
                <w:rFonts w:ascii="Arial" w:eastAsia="Open Sans Bold" w:hAnsi="Arial" w:cs="Arial"/>
                <w:color w:val="1F1F1F"/>
                <w:sz w:val="20"/>
                <w:szCs w:val="20"/>
              </w:rPr>
              <w:t>. Pierwsza szuflada zawiera wbudowany plastikowy piórnik, montowany z czołem płytowym jako górna szuflada kontenera. Pozostałe trzy szuflady dokumentowe.</w:t>
            </w:r>
          </w:p>
          <w:p w14:paraId="55115382" w14:textId="77777777" w:rsidR="006C471A" w:rsidRPr="00D516DE" w:rsidRDefault="006C471A" w:rsidP="008F2F3F">
            <w:pPr>
              <w:numPr>
                <w:ilvl w:val="0"/>
                <w:numId w:val="3"/>
              </w:numPr>
              <w:spacing w:line="300" w:lineRule="auto"/>
              <w:rPr>
                <w:rFonts w:ascii="Arial" w:eastAsia="Open Sans Bold" w:hAnsi="Arial"/>
                <w:color w:val="1F1F1F"/>
                <w:sz w:val="20"/>
                <w:szCs w:val="20"/>
              </w:rPr>
            </w:pPr>
            <w:r w:rsidRPr="00D516DE">
              <w:rPr>
                <w:rFonts w:ascii="Arial" w:eastAsia="Open Sans Bold" w:hAnsi="Arial"/>
                <w:color w:val="1F1F1F"/>
                <w:sz w:val="20"/>
                <w:szCs w:val="20"/>
              </w:rPr>
              <w:t xml:space="preserve">Kontener na kółkach, wyposażony w mechanizm blokady skrętu i obrotu kółek. </w:t>
            </w:r>
          </w:p>
          <w:p w14:paraId="3DED75F7" w14:textId="77777777" w:rsidR="006C471A" w:rsidRPr="00D516DE" w:rsidRDefault="006C471A" w:rsidP="008F2F3F">
            <w:pPr>
              <w:numPr>
                <w:ilvl w:val="0"/>
                <w:numId w:val="3"/>
              </w:numPr>
              <w:spacing w:line="300" w:lineRule="auto"/>
              <w:rPr>
                <w:rFonts w:ascii="Arial" w:eastAsia="Open Sans Bold" w:hAnsi="Arial"/>
                <w:color w:val="1F1F1F"/>
                <w:sz w:val="20"/>
                <w:szCs w:val="20"/>
              </w:rPr>
            </w:pPr>
            <w:r w:rsidRPr="00D516DE">
              <w:rPr>
                <w:rFonts w:ascii="Arial" w:eastAsia="Open Sans Bold" w:hAnsi="Arial"/>
                <w:b/>
                <w:bCs/>
                <w:color w:val="1F1F1F"/>
                <w:sz w:val="20"/>
                <w:szCs w:val="20"/>
              </w:rPr>
              <w:t>Zabezpieczenie:</w:t>
            </w:r>
            <w:r w:rsidRPr="00D516DE">
              <w:rPr>
                <w:rFonts w:ascii="Arial" w:eastAsia="Open Sans Bold" w:hAnsi="Arial"/>
                <w:color w:val="1F1F1F"/>
                <w:sz w:val="20"/>
                <w:szCs w:val="20"/>
              </w:rPr>
              <w:t xml:space="preserve"> Kontener zamykany na zamek centralny z dwoma kluczykami (w tym jeden łamany), blokujący wszystkie szuflady </w:t>
            </w:r>
            <w:r w:rsidRPr="00D516DE">
              <w:rPr>
                <w:rFonts w:ascii="Arial" w:eastAsia="Open Sans Bold" w:hAnsi="Arial"/>
                <w:color w:val="1F1F1F"/>
                <w:sz w:val="20"/>
                <w:szCs w:val="20"/>
              </w:rPr>
              <w:lastRenderedPageBreak/>
              <w:t xml:space="preserve">jednocześnie. </w:t>
            </w:r>
          </w:p>
          <w:p w14:paraId="6C042E48" w14:textId="77777777" w:rsidR="006C471A" w:rsidRPr="00D516DE" w:rsidRDefault="006C471A" w:rsidP="008F2F3F">
            <w:pPr>
              <w:numPr>
                <w:ilvl w:val="0"/>
                <w:numId w:val="3"/>
              </w:numPr>
              <w:spacing w:line="300" w:lineRule="auto"/>
              <w:rPr>
                <w:rFonts w:ascii="Arial" w:eastAsia="Open Sans Bold" w:hAnsi="Arial"/>
                <w:color w:val="1F1F1F"/>
                <w:sz w:val="20"/>
                <w:szCs w:val="20"/>
              </w:rPr>
            </w:pPr>
            <w:r w:rsidRPr="00D516DE">
              <w:rPr>
                <w:rFonts w:ascii="Arial" w:eastAsia="Open Sans Bold" w:hAnsi="Arial"/>
                <w:b/>
                <w:bCs/>
                <w:sz w:val="20"/>
                <w:szCs w:val="20"/>
              </w:rPr>
              <w:t>Normy bezpieczeństwa i ergonomii:</w:t>
            </w:r>
            <w:r w:rsidRPr="00D516DE">
              <w:rPr>
                <w:rFonts w:ascii="Arial" w:eastAsia="Open Sans Bold" w:hAnsi="Arial"/>
                <w:color w:val="1F1F1F"/>
                <w:sz w:val="20"/>
                <w:szCs w:val="20"/>
              </w:rPr>
              <w:t xml:space="preserve"> kontener powinien spełniać wymagania obowiązujących norm bezpieczeństwa:</w:t>
            </w:r>
          </w:p>
          <w:p w14:paraId="3560142B" w14:textId="46C0C2F6" w:rsidR="006C471A" w:rsidRPr="00D516DE" w:rsidRDefault="006C471A" w:rsidP="008F2F3F">
            <w:pPr>
              <w:spacing w:line="300" w:lineRule="auto"/>
              <w:ind w:left="400"/>
              <w:rPr>
                <w:rFonts w:ascii="Arial" w:eastAsia="Open Sans Bold" w:hAnsi="Arial"/>
                <w:color w:val="1F1F1F"/>
                <w:sz w:val="20"/>
                <w:szCs w:val="20"/>
              </w:rPr>
            </w:pPr>
            <w:r w:rsidRPr="00D516DE">
              <w:rPr>
                <w:rFonts w:ascii="Arial" w:eastAsia="Open Sans Bold" w:hAnsi="Arial"/>
                <w:color w:val="1F1F1F"/>
                <w:sz w:val="20"/>
                <w:szCs w:val="20"/>
              </w:rPr>
              <w:t>PN-EN 14073-2:2006 Wymagania bezpieczeństwa dla mebli do przechowywania.</w:t>
            </w:r>
          </w:p>
          <w:p w14:paraId="24754857" w14:textId="420335A2" w:rsidR="006C471A" w:rsidRPr="00D516DE" w:rsidRDefault="006C471A" w:rsidP="008F2F3F">
            <w:pPr>
              <w:spacing w:line="300" w:lineRule="auto"/>
              <w:ind w:left="400"/>
              <w:rPr>
                <w:rFonts w:ascii="Arial" w:eastAsia="Open Sans Bold" w:hAnsi="Arial"/>
                <w:color w:val="1F1F1F"/>
                <w:sz w:val="20"/>
                <w:szCs w:val="20"/>
              </w:rPr>
            </w:pPr>
            <w:r w:rsidRPr="00D516DE">
              <w:rPr>
                <w:rFonts w:ascii="Arial" w:eastAsia="Open Sans Bold" w:hAnsi="Arial"/>
                <w:color w:val="1F1F1F"/>
                <w:sz w:val="20"/>
                <w:szCs w:val="20"/>
              </w:rPr>
              <w:t>PN-EN 14073-3: 2006 Metody badań stateczności i wytrzymałości.</w:t>
            </w:r>
          </w:p>
          <w:p w14:paraId="5A9BA0F3" w14:textId="6D62445E" w:rsidR="006C471A" w:rsidRPr="00D516DE" w:rsidRDefault="006C471A" w:rsidP="00422770">
            <w:pPr>
              <w:spacing w:line="300" w:lineRule="auto"/>
              <w:ind w:left="400"/>
              <w:rPr>
                <w:rFonts w:ascii="Arial" w:eastAsia="Open Sans Bold" w:hAnsi="Arial"/>
                <w:color w:val="1F1F1F"/>
                <w:sz w:val="20"/>
                <w:szCs w:val="20"/>
              </w:rPr>
            </w:pPr>
            <w:r w:rsidRPr="00D516DE">
              <w:rPr>
                <w:rFonts w:ascii="Arial" w:eastAsia="Open Sans Bold" w:hAnsi="Arial"/>
                <w:color w:val="1F1F1F"/>
                <w:sz w:val="20"/>
                <w:szCs w:val="20"/>
              </w:rPr>
              <w:t>PN-EN 14074:2:2006 Metody badań dla mebli biurowych.</w:t>
            </w:r>
          </w:p>
        </w:tc>
        <w:tc>
          <w:tcPr>
            <w:tcW w:w="2268" w:type="dxa"/>
            <w:gridSpan w:val="2"/>
            <w:tcBorders>
              <w:top w:val="single" w:sz="12" w:space="0" w:color="DBDBDB"/>
              <w:left w:val="single" w:sz="12" w:space="0" w:color="DBDBDB"/>
              <w:bottom w:val="single" w:sz="12" w:space="0" w:color="DBDBDB"/>
              <w:right w:val="single" w:sz="12" w:space="0" w:color="DBDBDB"/>
            </w:tcBorders>
          </w:tcPr>
          <w:p w14:paraId="1F7A7D26" w14:textId="04C4DC03"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2688164C"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3350957B" w14:textId="5B33D93C"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Mobiln</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szafk</w:t>
            </w:r>
            <w:r w:rsidR="00422770">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pod drukarkę z 2 półkami i z drzwiczkami</w:t>
            </w:r>
          </w:p>
        </w:tc>
        <w:tc>
          <w:tcPr>
            <w:tcW w:w="6790" w:type="dxa"/>
            <w:tcBorders>
              <w:top w:val="single" w:sz="12" w:space="0" w:color="DBDBDB"/>
              <w:left w:val="single" w:sz="12" w:space="0" w:color="DBDBDB"/>
              <w:bottom w:val="single" w:sz="12" w:space="0" w:color="DBDBDB"/>
              <w:right w:val="single" w:sz="12" w:space="0" w:color="DBDBDB"/>
            </w:tcBorders>
          </w:tcPr>
          <w:p w14:paraId="692422D6" w14:textId="77777777" w:rsidR="00422770" w:rsidRPr="00422770" w:rsidRDefault="006C471A" w:rsidP="008F2F3F">
            <w:pPr>
              <w:pStyle w:val="Akapitzlist"/>
              <w:numPr>
                <w:ilvl w:val="0"/>
                <w:numId w:val="8"/>
              </w:numPr>
              <w:spacing w:line="300" w:lineRule="auto"/>
              <w:ind w:left="374" w:hanging="372"/>
              <w:rPr>
                <w:rFonts w:ascii="Arial" w:eastAsia="Open Sans Bold" w:hAnsi="Arial" w:cs="Arial"/>
                <w:b/>
                <w:bCs/>
                <w:sz w:val="20"/>
                <w:szCs w:val="20"/>
              </w:rPr>
            </w:pPr>
            <w:r w:rsidRPr="00D516DE">
              <w:rPr>
                <w:rFonts w:ascii="Arial" w:eastAsia="Open Sans Bold" w:hAnsi="Arial" w:cs="Arial"/>
                <w:b/>
                <w:bCs/>
                <w:sz w:val="20"/>
                <w:szCs w:val="20"/>
              </w:rPr>
              <w:t xml:space="preserve">Kolorystyka: </w:t>
            </w:r>
            <w:r w:rsidRPr="00D516DE">
              <w:rPr>
                <w:rFonts w:ascii="Arial" w:eastAsia="Open Sans Bold" w:hAnsi="Arial" w:cs="Arial"/>
                <w:sz w:val="20"/>
                <w:szCs w:val="20"/>
              </w:rPr>
              <w:t xml:space="preserve">dąb naturalny </w:t>
            </w:r>
          </w:p>
          <w:p w14:paraId="0A0CF904" w14:textId="2A5967AD" w:rsidR="006C471A" w:rsidRPr="00D516DE" w:rsidRDefault="006C471A" w:rsidP="00422770">
            <w:pPr>
              <w:pStyle w:val="Akapitzlist"/>
              <w:spacing w:line="300" w:lineRule="auto"/>
              <w:ind w:left="374"/>
              <w:rPr>
                <w:rFonts w:ascii="Arial" w:eastAsia="Open Sans Bold" w:hAnsi="Arial" w:cs="Arial"/>
                <w:b/>
                <w:bCs/>
                <w:sz w:val="20"/>
                <w:szCs w:val="20"/>
              </w:rPr>
            </w:pPr>
            <w:r w:rsidRPr="00D516DE">
              <w:rPr>
                <w:rFonts w:ascii="Arial" w:eastAsia="Open Sans Bold" w:hAnsi="Arial" w:cs="Arial"/>
                <w:sz w:val="20"/>
                <w:szCs w:val="20"/>
              </w:rPr>
              <w:t>Kolorystyka okuć, uchwytów i kółek: czarny mat</w:t>
            </w:r>
          </w:p>
          <w:p w14:paraId="17A2A76D" w14:textId="0D9B6CD9" w:rsidR="006C471A" w:rsidRPr="00D516DE" w:rsidRDefault="006C471A" w:rsidP="005C11FC">
            <w:pPr>
              <w:pStyle w:val="Akapitzlist"/>
              <w:numPr>
                <w:ilvl w:val="0"/>
                <w:numId w:val="8"/>
              </w:numPr>
              <w:ind w:left="372"/>
              <w:rPr>
                <w:rFonts w:ascii="Arial" w:eastAsia="Open Sans Bold" w:hAnsi="Arial" w:cs="Arial"/>
                <w:b/>
                <w:bCs/>
                <w:sz w:val="20"/>
                <w:szCs w:val="20"/>
              </w:rPr>
            </w:pPr>
            <w:r w:rsidRPr="00D516DE">
              <w:rPr>
                <w:rFonts w:ascii="Arial" w:eastAsia="Open Sans Bold" w:hAnsi="Arial" w:cs="Arial"/>
                <w:b/>
                <w:bCs/>
                <w:sz w:val="20"/>
                <w:szCs w:val="20"/>
              </w:rPr>
              <w:t xml:space="preserve">Wymiary minimalne: </w:t>
            </w:r>
            <w:r w:rsidRPr="00D516DE">
              <w:rPr>
                <w:rFonts w:ascii="Arial" w:eastAsia="Open Sans Bold" w:hAnsi="Arial" w:cs="Arial"/>
                <w:sz w:val="20"/>
                <w:szCs w:val="20"/>
              </w:rPr>
              <w:t>600 x 530 x 740 mm (szerokość x głębokość x wysokość)</w:t>
            </w:r>
          </w:p>
          <w:p w14:paraId="03D522E6" w14:textId="3951463B" w:rsidR="006C471A" w:rsidRPr="00D516DE" w:rsidRDefault="006C471A" w:rsidP="00A51FCE">
            <w:pPr>
              <w:pStyle w:val="Akapitzlist"/>
              <w:numPr>
                <w:ilvl w:val="0"/>
                <w:numId w:val="8"/>
              </w:numPr>
              <w:ind w:left="372"/>
              <w:rPr>
                <w:rFonts w:ascii="Arial" w:eastAsia="Open Sans Bold" w:hAnsi="Arial" w:cs="Arial"/>
                <w:sz w:val="20"/>
                <w:szCs w:val="20"/>
              </w:rPr>
            </w:pPr>
            <w:r w:rsidRPr="00D516DE">
              <w:rPr>
                <w:rFonts w:ascii="Arial" w:eastAsia="Open Sans Bold" w:hAnsi="Arial" w:cs="Arial"/>
                <w:b/>
                <w:bCs/>
                <w:sz w:val="20"/>
                <w:szCs w:val="20"/>
              </w:rPr>
              <w:t xml:space="preserve">Konstrukcja: </w:t>
            </w:r>
            <w:r w:rsidRPr="00D516DE">
              <w:rPr>
                <w:rFonts w:ascii="Arial" w:eastAsia="Open Sans Bold" w:hAnsi="Arial" w:cs="Arial"/>
                <w:sz w:val="20"/>
                <w:szCs w:val="20"/>
              </w:rPr>
              <w:t>Wieńce i fronty wykonane z płyty laminowanej o grubości minimum min. 18 mm.  Klasa higieniczności E1.</w:t>
            </w:r>
            <w:r w:rsidRPr="00D516DE">
              <w:rPr>
                <w:rFonts w:ascii="Arial" w:hAnsi="Arial" w:cs="Arial"/>
                <w:sz w:val="20"/>
                <w:szCs w:val="20"/>
              </w:rPr>
              <w:t xml:space="preserve"> </w:t>
            </w:r>
            <w:r w:rsidRPr="00D516DE">
              <w:rPr>
                <w:rFonts w:ascii="Arial" w:eastAsia="Open Sans Bold" w:hAnsi="Arial" w:cs="Arial"/>
                <w:sz w:val="20"/>
                <w:szCs w:val="20"/>
              </w:rPr>
              <w:t>Wszystkie krawędzie widoczne zabezpieczone obrzeżem ABS min. 2 mm. kolor zgodny z kolorem płyty, plecy pełne (HDF min. 3 mm).</w:t>
            </w:r>
          </w:p>
          <w:p w14:paraId="60925C67" w14:textId="5E23DC74" w:rsidR="006C471A" w:rsidRPr="00D516DE" w:rsidRDefault="006C471A" w:rsidP="008F2F3F">
            <w:pPr>
              <w:pStyle w:val="Akapitzlist"/>
              <w:numPr>
                <w:ilvl w:val="0"/>
                <w:numId w:val="8"/>
              </w:numPr>
              <w:spacing w:line="300" w:lineRule="auto"/>
              <w:ind w:left="374" w:hanging="372"/>
              <w:rPr>
                <w:rFonts w:ascii="Arial" w:eastAsia="Open Sans Bold" w:hAnsi="Arial" w:cs="Arial"/>
                <w:sz w:val="20"/>
                <w:szCs w:val="20"/>
              </w:rPr>
            </w:pPr>
            <w:r w:rsidRPr="00D516DE">
              <w:rPr>
                <w:rFonts w:ascii="Arial" w:eastAsia="Open Sans Bold" w:hAnsi="Arial" w:cs="Arial"/>
                <w:b/>
                <w:bCs/>
                <w:sz w:val="20"/>
                <w:szCs w:val="20"/>
              </w:rPr>
              <w:t xml:space="preserve">System otwierania: </w:t>
            </w:r>
            <w:r w:rsidRPr="00D516DE">
              <w:rPr>
                <w:rFonts w:ascii="Arial" w:eastAsia="Open Sans Bold" w:hAnsi="Arial" w:cs="Arial"/>
                <w:sz w:val="20"/>
                <w:szCs w:val="20"/>
              </w:rPr>
              <w:t>Fronty osadzone na metalowych zawiasach o kącie otwarcia min. 110°</w:t>
            </w:r>
          </w:p>
          <w:p w14:paraId="35835AFD" w14:textId="235768B4" w:rsidR="006C471A" w:rsidRPr="00422770" w:rsidRDefault="006C471A" w:rsidP="006C471A">
            <w:pPr>
              <w:pStyle w:val="Akapitzlist"/>
              <w:numPr>
                <w:ilvl w:val="0"/>
                <w:numId w:val="8"/>
              </w:numPr>
              <w:ind w:left="372"/>
              <w:rPr>
                <w:rFonts w:ascii="Arial" w:eastAsia="Open Sans Bold" w:hAnsi="Arial" w:cs="Arial"/>
                <w:sz w:val="20"/>
                <w:szCs w:val="20"/>
              </w:rPr>
            </w:pPr>
            <w:r w:rsidRPr="00D516DE">
              <w:rPr>
                <w:rFonts w:ascii="Arial" w:eastAsia="Open Sans Bold" w:hAnsi="Arial" w:cs="Arial"/>
                <w:sz w:val="20"/>
                <w:szCs w:val="20"/>
              </w:rPr>
              <w:t xml:space="preserve">szafka na kółkach, wyposażona w mechanizm blokady skrętu i obrotu kółek. </w:t>
            </w:r>
          </w:p>
        </w:tc>
        <w:tc>
          <w:tcPr>
            <w:tcW w:w="2268" w:type="dxa"/>
            <w:gridSpan w:val="2"/>
            <w:tcBorders>
              <w:top w:val="single" w:sz="12" w:space="0" w:color="DBDBDB"/>
              <w:left w:val="single" w:sz="12" w:space="0" w:color="DBDBDB"/>
              <w:bottom w:val="single" w:sz="12" w:space="0" w:color="DBDBDB"/>
              <w:right w:val="single" w:sz="12" w:space="0" w:color="DBDBDB"/>
            </w:tcBorders>
          </w:tcPr>
          <w:p w14:paraId="0B466472" w14:textId="1D5BC166"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2971CED7" w14:textId="77777777" w:rsidTr="009014F7">
        <w:trPr>
          <w:trHeight w:val="7383"/>
        </w:trPr>
        <w:tc>
          <w:tcPr>
            <w:tcW w:w="1842" w:type="dxa"/>
            <w:tcBorders>
              <w:top w:val="single" w:sz="12" w:space="0" w:color="DBDBDB"/>
              <w:left w:val="single" w:sz="12" w:space="0" w:color="DBDBDB"/>
              <w:bottom w:val="single" w:sz="12" w:space="0" w:color="DBDBDB"/>
              <w:right w:val="single" w:sz="12" w:space="0" w:color="DBDBDB"/>
            </w:tcBorders>
          </w:tcPr>
          <w:p w14:paraId="432D349C" w14:textId="6441232C"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Stół 10-osobowy rozkładany z możliwością powiększenia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0A1C7F19" w14:textId="77777777" w:rsidR="00422770" w:rsidRDefault="006C471A" w:rsidP="00BA47F7">
            <w:pPr>
              <w:pStyle w:val="Akapitzlist"/>
              <w:numPr>
                <w:ilvl w:val="0"/>
                <w:numId w:val="9"/>
              </w:numPr>
              <w:ind w:left="372"/>
              <w:rPr>
                <w:rFonts w:ascii="Arial" w:eastAsia="Open Sans Bold" w:hAnsi="Arial" w:cs="Arial"/>
                <w:color w:val="1F1F1F"/>
                <w:sz w:val="20"/>
                <w:szCs w:val="20"/>
              </w:rPr>
            </w:pPr>
            <w:r w:rsidRPr="00422770">
              <w:rPr>
                <w:rFonts w:ascii="Arial" w:eastAsia="Open Sans Bold" w:hAnsi="Arial" w:cs="Arial"/>
                <w:b/>
                <w:bCs/>
                <w:color w:val="1F1F1F"/>
                <w:sz w:val="20"/>
                <w:szCs w:val="20"/>
              </w:rPr>
              <w:t xml:space="preserve">Kolorystyka: </w:t>
            </w:r>
            <w:r w:rsidRPr="00422770">
              <w:rPr>
                <w:rFonts w:ascii="Arial" w:eastAsia="Open Sans Bold" w:hAnsi="Arial" w:cs="Arial"/>
                <w:color w:val="1F1F1F"/>
                <w:sz w:val="20"/>
                <w:szCs w:val="20"/>
              </w:rPr>
              <w:t xml:space="preserve">dąb naturalny </w:t>
            </w:r>
          </w:p>
          <w:p w14:paraId="5FB8044B" w14:textId="6DB66A64" w:rsidR="006C471A" w:rsidRPr="00422770" w:rsidRDefault="006C471A" w:rsidP="00422770">
            <w:pPr>
              <w:pStyle w:val="Akapitzlist"/>
              <w:ind w:left="372"/>
              <w:rPr>
                <w:rFonts w:ascii="Arial" w:eastAsia="Open Sans Bold" w:hAnsi="Arial" w:cs="Arial"/>
                <w:color w:val="1F1F1F"/>
                <w:sz w:val="20"/>
                <w:szCs w:val="20"/>
              </w:rPr>
            </w:pPr>
            <w:r w:rsidRPr="00422770">
              <w:rPr>
                <w:rFonts w:ascii="Arial" w:eastAsia="Open Sans Bold" w:hAnsi="Arial" w:cs="Arial"/>
                <w:color w:val="1F1F1F"/>
                <w:sz w:val="20"/>
                <w:szCs w:val="20"/>
              </w:rPr>
              <w:t xml:space="preserve">Stelaż: kolor czarny mat.  </w:t>
            </w:r>
          </w:p>
          <w:p w14:paraId="25CAA872" w14:textId="3FFAECF2" w:rsidR="006C471A" w:rsidRPr="00D516DE" w:rsidRDefault="006C471A" w:rsidP="00A45748">
            <w:pPr>
              <w:pStyle w:val="Akapitzlist"/>
              <w:numPr>
                <w:ilvl w:val="0"/>
                <w:numId w:val="9"/>
              </w:numPr>
              <w:spacing w:before="120" w:after="120" w:line="276" w:lineRule="auto"/>
              <w:ind w:left="373" w:hanging="373"/>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Wymiary: </w:t>
            </w:r>
            <w:r w:rsidRPr="00D516DE">
              <w:rPr>
                <w:rFonts w:ascii="Arial" w:eastAsia="Open Sans Bold" w:hAnsi="Arial" w:cs="Arial"/>
                <w:color w:val="1F1F1F"/>
                <w:sz w:val="20"/>
                <w:szCs w:val="20"/>
              </w:rPr>
              <w:t>1000 mm X 2400 mm (z możliwością rozkładania/powiększenia do wymiarów 1000 mm X 3500 mm).</w:t>
            </w:r>
          </w:p>
          <w:p w14:paraId="3C11A748" w14:textId="3CEFEBCF" w:rsidR="006C471A" w:rsidRPr="00D516DE" w:rsidRDefault="006C471A" w:rsidP="00A45748">
            <w:pPr>
              <w:pStyle w:val="Akapitzlist"/>
              <w:numPr>
                <w:ilvl w:val="0"/>
                <w:numId w:val="9"/>
              </w:numPr>
              <w:spacing w:before="120" w:after="120" w:line="276" w:lineRule="auto"/>
              <w:ind w:left="373" w:hanging="373"/>
              <w:rPr>
                <w:rFonts w:ascii="Arial" w:eastAsia="Open Sans Bold" w:hAnsi="Arial" w:cs="Arial"/>
                <w:b/>
                <w:bCs/>
                <w:color w:val="1F1F1F"/>
                <w:sz w:val="20"/>
                <w:szCs w:val="20"/>
              </w:rPr>
            </w:pPr>
            <w:r w:rsidRPr="00D516DE">
              <w:rPr>
                <w:rFonts w:ascii="Arial" w:eastAsia="Open Sans Bold" w:hAnsi="Arial" w:cs="Arial"/>
                <w:b/>
                <w:bCs/>
                <w:color w:val="1F1F1F"/>
                <w:sz w:val="20"/>
                <w:szCs w:val="20"/>
              </w:rPr>
              <w:t>Blat:</w:t>
            </w:r>
            <w:r w:rsidRPr="00D516DE">
              <w:rPr>
                <w:rFonts w:ascii="Arial" w:eastAsia="Open Sans Bold" w:hAnsi="Arial" w:cs="Arial"/>
                <w:color w:val="1F1F1F"/>
                <w:sz w:val="20"/>
                <w:szCs w:val="20"/>
              </w:rPr>
              <w:t xml:space="preserve"> Wykonany z płyty wiórowej laminowanej, pogrubiane boki blatu grubość min. 90 mm. Klasa higieniczności E1. Klasa odporności na ścieranie laminatu nie gorsza niż AC6 lub równoważna. Powierzchnia matowa, o strukturze zapobiegającej olśnieniu i odbiciom światła. </w:t>
            </w:r>
          </w:p>
          <w:p w14:paraId="4A049236" w14:textId="4B55B309" w:rsidR="006C471A" w:rsidRPr="00D516DE" w:rsidRDefault="006C471A" w:rsidP="00E31C1B">
            <w:pPr>
              <w:pStyle w:val="Akapitzlist"/>
              <w:numPr>
                <w:ilvl w:val="0"/>
                <w:numId w:val="9"/>
              </w:numPr>
              <w:spacing w:before="120" w:line="276" w:lineRule="auto"/>
              <w:ind w:left="373" w:hanging="373"/>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Obrzeża: </w:t>
            </w:r>
            <w:r w:rsidRPr="00D516DE">
              <w:rPr>
                <w:rFonts w:ascii="Arial" w:eastAsia="Open Sans Bold" w:hAnsi="Arial" w:cs="Arial"/>
                <w:color w:val="1F1F1F"/>
                <w:sz w:val="20"/>
                <w:szCs w:val="20"/>
              </w:rPr>
              <w:t>Wykończone okleiną ABS o grubości minimum 2 mm.</w:t>
            </w:r>
            <w:r w:rsidRPr="00D516DE">
              <w:rPr>
                <w:rFonts w:ascii="Arial" w:hAnsi="Arial" w:cs="Arial"/>
                <w:sz w:val="20"/>
                <w:szCs w:val="20"/>
              </w:rPr>
              <w:t xml:space="preserve"> </w:t>
            </w:r>
            <w:r w:rsidRPr="00D516DE">
              <w:rPr>
                <w:rFonts w:ascii="Arial" w:eastAsia="Open Sans Bold" w:hAnsi="Arial" w:cs="Arial"/>
                <w:color w:val="1F1F1F"/>
                <w:sz w:val="20"/>
                <w:szCs w:val="20"/>
              </w:rPr>
              <w:t>Kolor zgodny z kolorem płyty.</w:t>
            </w:r>
          </w:p>
          <w:p w14:paraId="2490372A" w14:textId="4AE9FBF4" w:rsidR="006C471A" w:rsidRPr="00D516DE" w:rsidRDefault="006C471A" w:rsidP="00E31C1B">
            <w:pPr>
              <w:numPr>
                <w:ilvl w:val="0"/>
                <w:numId w:val="1"/>
              </w:numPr>
              <w:spacing w:line="276" w:lineRule="auto"/>
              <w:rPr>
                <w:rFonts w:ascii="Arial" w:hAnsi="Arial"/>
                <w:sz w:val="20"/>
                <w:szCs w:val="20"/>
              </w:rPr>
            </w:pPr>
            <w:r w:rsidRPr="00D516DE">
              <w:rPr>
                <w:rFonts w:ascii="Arial" w:eastAsia="Open Sans Bold" w:hAnsi="Arial"/>
                <w:b/>
                <w:bCs/>
                <w:color w:val="1F1F1F"/>
                <w:sz w:val="20"/>
                <w:szCs w:val="20"/>
              </w:rPr>
              <w:t xml:space="preserve">Konstrukcja: </w:t>
            </w:r>
            <w:r w:rsidRPr="00D516DE">
              <w:rPr>
                <w:rFonts w:ascii="Arial" w:eastAsia="Open Sans" w:hAnsi="Arial"/>
                <w:color w:val="1F1F1F"/>
                <w:sz w:val="20"/>
                <w:szCs w:val="20"/>
              </w:rPr>
              <w:t xml:space="preserve">Stalowa, malowana proszkowo, czarny. Typ konstrukcji: zamknięty. </w:t>
            </w:r>
          </w:p>
          <w:p w14:paraId="55C91B08" w14:textId="53E27190" w:rsidR="006C471A" w:rsidRPr="00D516DE" w:rsidRDefault="006C471A" w:rsidP="00027521">
            <w:pPr>
              <w:numPr>
                <w:ilvl w:val="0"/>
                <w:numId w:val="1"/>
              </w:numPr>
              <w:spacing w:line="276" w:lineRule="auto"/>
              <w:rPr>
                <w:rFonts w:ascii="Arial" w:hAnsi="Arial"/>
                <w:sz w:val="20"/>
                <w:szCs w:val="20"/>
              </w:rPr>
            </w:pPr>
            <w:r w:rsidRPr="00D516DE">
              <w:rPr>
                <w:rFonts w:ascii="Arial" w:eastAsia="Open Sans Bold" w:hAnsi="Arial"/>
                <w:b/>
                <w:bCs/>
                <w:sz w:val="20"/>
                <w:szCs w:val="20"/>
              </w:rPr>
              <w:t>Normy bezpieczeństwa i ergonomii</w:t>
            </w:r>
            <w:r w:rsidRPr="00D516DE">
              <w:rPr>
                <w:rFonts w:ascii="Arial" w:eastAsia="Open Sans Bold" w:hAnsi="Arial"/>
                <w:color w:val="1F1F1F"/>
                <w:sz w:val="20"/>
                <w:szCs w:val="20"/>
              </w:rPr>
              <w:t>: Stół powinien spełniać wymagania obowiązujących norm bezpieczeństwa w szczególności:</w:t>
            </w:r>
          </w:p>
          <w:p w14:paraId="7D542664" w14:textId="77777777" w:rsidR="006C471A" w:rsidRPr="00D516DE" w:rsidRDefault="006C471A" w:rsidP="001B0EEC">
            <w:pPr>
              <w:spacing w:line="276" w:lineRule="auto"/>
              <w:ind w:left="400"/>
              <w:rPr>
                <w:rFonts w:ascii="Arial" w:eastAsia="Open Sans Bold" w:hAnsi="Arial"/>
                <w:color w:val="1F1F1F"/>
                <w:sz w:val="20"/>
                <w:szCs w:val="20"/>
              </w:rPr>
            </w:pPr>
            <w:r w:rsidRPr="00D516DE">
              <w:rPr>
                <w:rFonts w:ascii="Arial" w:eastAsia="Open Sans Bold" w:hAnsi="Arial"/>
                <w:color w:val="1F1F1F"/>
                <w:sz w:val="20"/>
                <w:szCs w:val="20"/>
              </w:rPr>
              <w:t>PN-EN 527-1– norma określająca wymagania dotyczące wymiarów stołów i biurek biurowych, zapewniających ergonomiczne użytkowanie stanowiska pracy.</w:t>
            </w:r>
          </w:p>
          <w:p w14:paraId="507B6610" w14:textId="1F1ED813" w:rsidR="006C471A" w:rsidRPr="00D516DE" w:rsidRDefault="006C471A" w:rsidP="001B0EEC">
            <w:pPr>
              <w:spacing w:line="276" w:lineRule="auto"/>
              <w:ind w:left="400"/>
              <w:rPr>
                <w:rFonts w:ascii="Arial" w:hAnsi="Arial"/>
                <w:sz w:val="20"/>
                <w:szCs w:val="20"/>
              </w:rPr>
            </w:pPr>
            <w:r w:rsidRPr="00D516DE">
              <w:rPr>
                <w:rFonts w:ascii="Arial" w:eastAsia="Open Sans Bold" w:hAnsi="Arial"/>
                <w:color w:val="1F1F1F"/>
                <w:sz w:val="20"/>
                <w:szCs w:val="20"/>
              </w:rPr>
              <w:t>PN-EN 527-2– norma określająca wymagania bezpieczeństwa mechanicznego oraz wytrzymałości konstrukcji stołów i biurek.</w:t>
            </w:r>
          </w:p>
          <w:p w14:paraId="1BCE7F2A" w14:textId="7A7E0B10" w:rsidR="006C471A" w:rsidRPr="00D516DE" w:rsidRDefault="006C471A" w:rsidP="00027521">
            <w:pPr>
              <w:spacing w:line="276" w:lineRule="auto"/>
              <w:ind w:left="400"/>
              <w:rPr>
                <w:rFonts w:ascii="Arial" w:hAnsi="Arial"/>
                <w:sz w:val="20"/>
                <w:szCs w:val="20"/>
              </w:rPr>
            </w:pPr>
            <w:r w:rsidRPr="00D516DE">
              <w:rPr>
                <w:rFonts w:ascii="Arial" w:eastAsia="Open Sans Bold" w:hAnsi="Arial"/>
                <w:color w:val="1F1F1F"/>
                <w:sz w:val="20"/>
                <w:szCs w:val="20"/>
              </w:rPr>
              <w:t>PN-EN 527-3– norma określająca metody badań wytrzymałości, trwałości i stabilności stołów biurowych.</w:t>
            </w:r>
          </w:p>
          <w:p w14:paraId="38481E70" w14:textId="3B3602DE" w:rsidR="006C471A" w:rsidRPr="004667F7" w:rsidRDefault="006C471A" w:rsidP="004667F7">
            <w:pPr>
              <w:pStyle w:val="Akapitzlist"/>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Wszystkie elementy wykończone w sposób zapewniający bezpieczeństwo użytkowania (brak ostrych krawędzi).</w:t>
            </w:r>
          </w:p>
        </w:tc>
        <w:tc>
          <w:tcPr>
            <w:tcW w:w="2268" w:type="dxa"/>
            <w:gridSpan w:val="2"/>
            <w:tcBorders>
              <w:top w:val="single" w:sz="12" w:space="0" w:color="DBDBDB"/>
              <w:left w:val="single" w:sz="12" w:space="0" w:color="DBDBDB"/>
              <w:bottom w:val="single" w:sz="12" w:space="0" w:color="DBDBDB"/>
              <w:right w:val="single" w:sz="12" w:space="0" w:color="DBDBDB"/>
            </w:tcBorders>
          </w:tcPr>
          <w:p w14:paraId="41C47964" w14:textId="622D24E5"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0D81146B"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6C1ED00D" w14:textId="31E5DAAA"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lastRenderedPageBreak/>
              <w:t>St</w:t>
            </w:r>
            <w:r w:rsidR="00422770">
              <w:rPr>
                <w:rFonts w:ascii="Arial" w:eastAsia="Open Sans Bold" w:hAnsi="Arial"/>
                <w:b/>
                <w:bCs/>
                <w:color w:val="1F1F1F"/>
                <w:sz w:val="20"/>
                <w:szCs w:val="20"/>
              </w:rPr>
              <w:t>oły</w:t>
            </w:r>
            <w:r w:rsidRPr="00D516DE">
              <w:rPr>
                <w:rFonts w:ascii="Arial" w:eastAsia="Open Sans Bold" w:hAnsi="Arial"/>
                <w:b/>
                <w:bCs/>
                <w:color w:val="1F1F1F"/>
                <w:sz w:val="20"/>
                <w:szCs w:val="20"/>
              </w:rPr>
              <w:t xml:space="preserve"> (6-osobow</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 styl industrialny</w:t>
            </w:r>
          </w:p>
        </w:tc>
        <w:tc>
          <w:tcPr>
            <w:tcW w:w="6790" w:type="dxa"/>
            <w:tcBorders>
              <w:top w:val="single" w:sz="12" w:space="0" w:color="DBDBDB"/>
              <w:left w:val="single" w:sz="12" w:space="0" w:color="DBDBDB"/>
              <w:bottom w:val="single" w:sz="12" w:space="0" w:color="DBDBDB"/>
              <w:right w:val="single" w:sz="12" w:space="0" w:color="DBDBDB"/>
            </w:tcBorders>
          </w:tcPr>
          <w:p w14:paraId="52D4B52F" w14:textId="77777777" w:rsidR="00422770" w:rsidRDefault="006C471A" w:rsidP="007D0E02">
            <w:pPr>
              <w:pStyle w:val="Akapitzlist"/>
              <w:numPr>
                <w:ilvl w:val="0"/>
                <w:numId w:val="9"/>
              </w:numPr>
              <w:spacing w:after="240" w:line="300" w:lineRule="auto"/>
              <w:ind w:left="374"/>
              <w:rPr>
                <w:rFonts w:ascii="Arial" w:eastAsia="Open Sans Bold" w:hAnsi="Arial" w:cs="Arial"/>
                <w:color w:val="1F1F1F"/>
                <w:sz w:val="20"/>
                <w:szCs w:val="20"/>
              </w:rPr>
            </w:pPr>
            <w:r w:rsidRPr="00422770">
              <w:rPr>
                <w:rFonts w:ascii="Arial" w:eastAsia="Open Sans Bold" w:hAnsi="Arial" w:cs="Arial"/>
                <w:b/>
                <w:bCs/>
                <w:color w:val="1F1F1F"/>
                <w:sz w:val="20"/>
                <w:szCs w:val="20"/>
              </w:rPr>
              <w:t xml:space="preserve">Kolorystyka: </w:t>
            </w:r>
            <w:r w:rsidRPr="00422770">
              <w:rPr>
                <w:rFonts w:ascii="Arial" w:eastAsia="Open Sans Bold" w:hAnsi="Arial" w:cs="Arial"/>
                <w:color w:val="1F1F1F"/>
                <w:sz w:val="20"/>
                <w:szCs w:val="20"/>
              </w:rPr>
              <w:t xml:space="preserve">dąb naturalny </w:t>
            </w:r>
          </w:p>
          <w:p w14:paraId="5C14D94D" w14:textId="48CBF076" w:rsidR="006C471A" w:rsidRPr="00422770" w:rsidRDefault="006C471A" w:rsidP="00422770">
            <w:pPr>
              <w:pStyle w:val="Akapitzlist"/>
              <w:spacing w:after="240" w:line="300" w:lineRule="auto"/>
              <w:ind w:left="374"/>
              <w:rPr>
                <w:rFonts w:ascii="Arial" w:eastAsia="Open Sans Bold" w:hAnsi="Arial" w:cs="Arial"/>
                <w:color w:val="1F1F1F"/>
                <w:sz w:val="20"/>
                <w:szCs w:val="20"/>
              </w:rPr>
            </w:pPr>
            <w:r w:rsidRPr="00422770">
              <w:rPr>
                <w:rFonts w:ascii="Arial" w:eastAsia="Open Sans Bold" w:hAnsi="Arial" w:cs="Arial"/>
                <w:color w:val="1F1F1F"/>
                <w:sz w:val="20"/>
                <w:szCs w:val="20"/>
              </w:rPr>
              <w:t xml:space="preserve">Stelaż: kolor czarny mat.  </w:t>
            </w:r>
          </w:p>
          <w:p w14:paraId="4AFE9671" w14:textId="511940AC" w:rsidR="006C471A" w:rsidRPr="00D516DE" w:rsidRDefault="006C471A" w:rsidP="007D0E02">
            <w:pPr>
              <w:pStyle w:val="Akapitzlist"/>
              <w:numPr>
                <w:ilvl w:val="0"/>
                <w:numId w:val="9"/>
              </w:numPr>
              <w:spacing w:line="300" w:lineRule="auto"/>
              <w:ind w:left="373" w:hanging="373"/>
              <w:rPr>
                <w:rFonts w:ascii="Arial" w:eastAsia="Open Sans Bold" w:hAnsi="Arial" w:cs="Arial"/>
                <w:b/>
                <w:bCs/>
                <w:color w:val="1F1F1F"/>
                <w:sz w:val="20"/>
                <w:szCs w:val="20"/>
              </w:rPr>
            </w:pPr>
            <w:r w:rsidRPr="00D516DE">
              <w:rPr>
                <w:rFonts w:ascii="Arial" w:eastAsia="Open Sans Bold" w:hAnsi="Arial" w:cs="Arial"/>
                <w:b/>
                <w:bCs/>
                <w:sz w:val="20"/>
                <w:szCs w:val="20"/>
              </w:rPr>
              <w:t>Blat:</w:t>
            </w:r>
            <w:r w:rsidRPr="00D516DE">
              <w:rPr>
                <w:rFonts w:ascii="Arial" w:eastAsia="Open Sans Bold" w:hAnsi="Arial" w:cs="Arial"/>
                <w:sz w:val="20"/>
                <w:szCs w:val="20"/>
              </w:rPr>
              <w:t xml:space="preserve"> </w:t>
            </w:r>
            <w:r w:rsidRPr="00D516DE">
              <w:rPr>
                <w:rFonts w:ascii="Arial" w:eastAsia="Open Sans Bold" w:hAnsi="Arial" w:cs="Arial"/>
                <w:color w:val="1F1F1F"/>
                <w:sz w:val="20"/>
                <w:szCs w:val="20"/>
              </w:rPr>
              <w:t xml:space="preserve">Wykonany z płyty wiórowej laminowanej, pogrubiane boki blatu grubość min. 90 mm. klasa higieniczności E1. Klasa odporności na ścieranie laminatu nie gorsza niż AC6 lub równoważna. Powierzchnia matowa, o strukturze zapobiegającej olśnieniu i odbiciom światła. </w:t>
            </w:r>
          </w:p>
          <w:p w14:paraId="12147ECF" w14:textId="77777777" w:rsidR="006C471A" w:rsidRPr="00D516DE" w:rsidRDefault="006C471A" w:rsidP="007D0E02">
            <w:pPr>
              <w:pStyle w:val="Akapitzlist"/>
              <w:numPr>
                <w:ilvl w:val="0"/>
                <w:numId w:val="9"/>
              </w:numPr>
              <w:spacing w:line="300" w:lineRule="auto"/>
              <w:ind w:left="373" w:hanging="373"/>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Obrzeża: </w:t>
            </w:r>
            <w:r w:rsidRPr="00D516DE">
              <w:rPr>
                <w:rFonts w:ascii="Arial" w:eastAsia="Open Sans Bold" w:hAnsi="Arial" w:cs="Arial"/>
                <w:color w:val="1F1F1F"/>
                <w:sz w:val="20"/>
                <w:szCs w:val="20"/>
              </w:rPr>
              <w:t>Wykończone okleiną ABS o grubości minimum 2 mm.</w:t>
            </w:r>
            <w:r w:rsidRPr="00D516DE">
              <w:rPr>
                <w:rFonts w:ascii="Arial" w:hAnsi="Arial" w:cs="Arial"/>
                <w:sz w:val="20"/>
                <w:szCs w:val="20"/>
              </w:rPr>
              <w:t xml:space="preserve"> </w:t>
            </w:r>
            <w:r w:rsidRPr="00D516DE">
              <w:rPr>
                <w:rFonts w:ascii="Arial" w:eastAsia="Open Sans Bold" w:hAnsi="Arial" w:cs="Arial"/>
                <w:color w:val="1F1F1F"/>
                <w:sz w:val="20"/>
                <w:szCs w:val="20"/>
              </w:rPr>
              <w:t>kolor zgodny z kolorem płyty.</w:t>
            </w:r>
          </w:p>
          <w:p w14:paraId="37518FD6" w14:textId="3CD14C4F" w:rsidR="006C471A" w:rsidRPr="00D516DE" w:rsidRDefault="006C471A" w:rsidP="007D0E02">
            <w:pPr>
              <w:numPr>
                <w:ilvl w:val="0"/>
                <w:numId w:val="1"/>
              </w:numPr>
              <w:spacing w:line="300" w:lineRule="auto"/>
              <w:rPr>
                <w:rFonts w:ascii="Arial" w:hAnsi="Arial"/>
                <w:sz w:val="20"/>
                <w:szCs w:val="20"/>
              </w:rPr>
            </w:pPr>
            <w:r w:rsidRPr="00D516DE">
              <w:rPr>
                <w:rFonts w:ascii="Arial" w:eastAsia="Open Sans Bold" w:hAnsi="Arial"/>
                <w:b/>
                <w:bCs/>
                <w:color w:val="1F1F1F"/>
                <w:sz w:val="20"/>
                <w:szCs w:val="20"/>
              </w:rPr>
              <w:t xml:space="preserve">Konstrukcja: </w:t>
            </w:r>
            <w:r w:rsidRPr="00D516DE">
              <w:rPr>
                <w:rFonts w:ascii="Arial" w:eastAsia="Open Sans" w:hAnsi="Arial"/>
                <w:color w:val="1F1F1F"/>
                <w:sz w:val="20"/>
                <w:szCs w:val="20"/>
              </w:rPr>
              <w:t xml:space="preserve">Stalowa, malowana proszkowo, kolor czarny. Typ konstrukcji: zamknięty. </w:t>
            </w:r>
          </w:p>
          <w:p w14:paraId="4F07DDE8" w14:textId="6E0A5292" w:rsidR="006C471A" w:rsidRPr="00D516DE" w:rsidRDefault="006C471A" w:rsidP="007D0E02">
            <w:pPr>
              <w:numPr>
                <w:ilvl w:val="0"/>
                <w:numId w:val="1"/>
              </w:numPr>
              <w:spacing w:line="300" w:lineRule="auto"/>
              <w:rPr>
                <w:rFonts w:ascii="Arial" w:hAnsi="Arial"/>
                <w:sz w:val="20"/>
                <w:szCs w:val="20"/>
              </w:rPr>
            </w:pPr>
            <w:r w:rsidRPr="00D516DE">
              <w:rPr>
                <w:rFonts w:ascii="Arial" w:eastAsia="Open Sans Bold" w:hAnsi="Arial"/>
                <w:b/>
                <w:bCs/>
                <w:sz w:val="20"/>
                <w:szCs w:val="20"/>
              </w:rPr>
              <w:t>Normy bezpieczeństwa i ergonomii</w:t>
            </w:r>
            <w:r w:rsidRPr="00D516DE">
              <w:rPr>
                <w:rFonts w:ascii="Arial" w:eastAsia="Open Sans Bold" w:hAnsi="Arial"/>
                <w:color w:val="1F1F1F"/>
                <w:sz w:val="20"/>
                <w:szCs w:val="20"/>
              </w:rPr>
              <w:t xml:space="preserve">: Stół powinien spełniać wymagania </w:t>
            </w:r>
            <w:r w:rsidR="004129BF" w:rsidRPr="00D516DE">
              <w:rPr>
                <w:rFonts w:ascii="Arial" w:eastAsia="Open Sans Bold" w:hAnsi="Arial"/>
                <w:color w:val="1F1F1F"/>
                <w:sz w:val="20"/>
                <w:szCs w:val="20"/>
              </w:rPr>
              <w:t>obowiązujących</w:t>
            </w:r>
            <w:r w:rsidRPr="00D516DE">
              <w:rPr>
                <w:rFonts w:ascii="Arial" w:eastAsia="Open Sans Bold" w:hAnsi="Arial"/>
                <w:color w:val="1F1F1F"/>
                <w:sz w:val="20"/>
                <w:szCs w:val="20"/>
              </w:rPr>
              <w:t xml:space="preserve"> norm bezpieczeństwa w szczególności:</w:t>
            </w:r>
          </w:p>
          <w:p w14:paraId="7BD8ECF6" w14:textId="77777777" w:rsidR="006C471A" w:rsidRPr="00D516DE" w:rsidRDefault="006C471A" w:rsidP="007D0E02">
            <w:pPr>
              <w:spacing w:line="300" w:lineRule="auto"/>
              <w:ind w:left="400"/>
              <w:rPr>
                <w:rFonts w:ascii="Arial" w:eastAsia="Open Sans Bold" w:hAnsi="Arial"/>
                <w:color w:val="1F1F1F"/>
                <w:sz w:val="20"/>
                <w:szCs w:val="20"/>
              </w:rPr>
            </w:pPr>
            <w:r w:rsidRPr="00D516DE">
              <w:rPr>
                <w:rFonts w:ascii="Arial" w:eastAsia="Open Sans Bold" w:hAnsi="Arial"/>
                <w:color w:val="1F1F1F"/>
                <w:sz w:val="20"/>
                <w:szCs w:val="20"/>
              </w:rPr>
              <w:t>PN-EN 527-1– norma określająca wymagania dotyczące wymiarów stołów i biurek biurowych, zapewniających ergonomiczne użytkowanie stanowiska pracy.</w:t>
            </w:r>
          </w:p>
          <w:p w14:paraId="4C0797D9" w14:textId="77777777" w:rsidR="006C471A" w:rsidRPr="00D516DE" w:rsidRDefault="006C471A" w:rsidP="007D0E02">
            <w:pPr>
              <w:spacing w:line="300" w:lineRule="auto"/>
              <w:ind w:left="400"/>
              <w:rPr>
                <w:rFonts w:ascii="Arial" w:hAnsi="Arial"/>
                <w:sz w:val="20"/>
                <w:szCs w:val="20"/>
              </w:rPr>
            </w:pPr>
            <w:r w:rsidRPr="00D516DE">
              <w:rPr>
                <w:rFonts w:ascii="Arial" w:eastAsia="Open Sans Bold" w:hAnsi="Arial"/>
                <w:color w:val="1F1F1F"/>
                <w:sz w:val="20"/>
                <w:szCs w:val="20"/>
              </w:rPr>
              <w:t>PN-EN 527-2– norma określająca wymagania bezpieczeństwa mechanicznego oraz wytrzymałości konstrukcji stołów i biurek.</w:t>
            </w:r>
          </w:p>
          <w:p w14:paraId="5A592AAF" w14:textId="77777777" w:rsidR="006C471A" w:rsidRPr="00D516DE" w:rsidRDefault="006C471A" w:rsidP="007D0E02">
            <w:pPr>
              <w:spacing w:line="300" w:lineRule="auto"/>
              <w:ind w:left="400"/>
              <w:rPr>
                <w:rFonts w:ascii="Arial" w:hAnsi="Arial"/>
                <w:sz w:val="20"/>
                <w:szCs w:val="20"/>
              </w:rPr>
            </w:pPr>
            <w:r w:rsidRPr="00D516DE">
              <w:rPr>
                <w:rFonts w:ascii="Arial" w:eastAsia="Open Sans Bold" w:hAnsi="Arial"/>
                <w:color w:val="1F1F1F"/>
                <w:sz w:val="20"/>
                <w:szCs w:val="20"/>
              </w:rPr>
              <w:t>PN-EN 527-3– norma określająca metody badań wytrzymałości, trwałości i stabilności stołów biurowych.</w:t>
            </w:r>
          </w:p>
          <w:p w14:paraId="75207237" w14:textId="5A027004" w:rsidR="006C471A" w:rsidRPr="00D516DE" w:rsidRDefault="006C471A" w:rsidP="00422770">
            <w:pPr>
              <w:spacing w:line="300" w:lineRule="auto"/>
              <w:ind w:left="400"/>
              <w:rPr>
                <w:rFonts w:ascii="Arial" w:eastAsia="Open Sans Bold" w:hAnsi="Arial"/>
                <w:b/>
                <w:bCs/>
                <w:color w:val="EE0000"/>
                <w:sz w:val="20"/>
                <w:szCs w:val="20"/>
              </w:rPr>
            </w:pPr>
            <w:r w:rsidRPr="00D516DE">
              <w:rPr>
                <w:rFonts w:ascii="Arial" w:eastAsia="Open Sans Bold" w:hAnsi="Arial"/>
                <w:color w:val="1F1F1F"/>
                <w:sz w:val="20"/>
                <w:szCs w:val="20"/>
              </w:rPr>
              <w:t>Wszystkie elementy wykończone w sposób zapewniający bezpieczeństwo użytkowania (brak ostrych krawędzi).</w:t>
            </w:r>
          </w:p>
        </w:tc>
        <w:tc>
          <w:tcPr>
            <w:tcW w:w="2268" w:type="dxa"/>
            <w:gridSpan w:val="2"/>
            <w:tcBorders>
              <w:top w:val="single" w:sz="12" w:space="0" w:color="DBDBDB"/>
              <w:left w:val="single" w:sz="12" w:space="0" w:color="DBDBDB"/>
              <w:bottom w:val="single" w:sz="12" w:space="0" w:color="DBDBDB"/>
              <w:right w:val="single" w:sz="12" w:space="0" w:color="DBDBDB"/>
            </w:tcBorders>
          </w:tcPr>
          <w:p w14:paraId="78CA8C9B" w14:textId="6EA96EE9"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43124609"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2C362EEE" w14:textId="3BC97B20"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Krzesł</w:t>
            </w:r>
            <w:r w:rsidR="00422770">
              <w:rPr>
                <w:rFonts w:ascii="Arial" w:eastAsia="Open Sans Bold" w:hAnsi="Arial"/>
                <w:b/>
                <w:bCs/>
                <w:color w:val="1F1F1F"/>
                <w:sz w:val="20"/>
                <w:szCs w:val="20"/>
              </w:rPr>
              <w:t>a</w:t>
            </w:r>
            <w:r w:rsidRPr="00D516DE">
              <w:rPr>
                <w:rFonts w:ascii="Arial" w:eastAsia="Open Sans Bold" w:hAnsi="Arial"/>
                <w:b/>
                <w:bCs/>
                <w:color w:val="1F1F1F"/>
                <w:sz w:val="20"/>
                <w:szCs w:val="20"/>
              </w:rPr>
              <w:t xml:space="preserve"> do poczekalni</w:t>
            </w:r>
          </w:p>
        </w:tc>
        <w:tc>
          <w:tcPr>
            <w:tcW w:w="6790" w:type="dxa"/>
            <w:tcBorders>
              <w:top w:val="single" w:sz="12" w:space="0" w:color="DBDBDB"/>
              <w:left w:val="single" w:sz="12" w:space="0" w:color="DBDBDB"/>
              <w:bottom w:val="single" w:sz="12" w:space="0" w:color="DBDBDB"/>
              <w:right w:val="single" w:sz="12" w:space="0" w:color="DBDBDB"/>
            </w:tcBorders>
          </w:tcPr>
          <w:p w14:paraId="76183D51" w14:textId="1AF55014" w:rsidR="00422770" w:rsidRDefault="006C471A" w:rsidP="00B15302">
            <w:pPr>
              <w:pStyle w:val="Akapitzlist"/>
              <w:numPr>
                <w:ilvl w:val="0"/>
                <w:numId w:val="9"/>
              </w:numPr>
              <w:spacing w:after="240" w:line="300" w:lineRule="auto"/>
              <w:ind w:left="374"/>
              <w:rPr>
                <w:rFonts w:ascii="Arial" w:eastAsia="Open Sans Bold" w:hAnsi="Arial" w:cs="Arial"/>
                <w:color w:val="1F1F1F"/>
                <w:sz w:val="20"/>
                <w:szCs w:val="20"/>
              </w:rPr>
            </w:pPr>
            <w:r w:rsidRPr="00422770">
              <w:rPr>
                <w:rFonts w:ascii="Arial" w:eastAsia="Open Sans Bold" w:hAnsi="Arial" w:cs="Arial"/>
                <w:b/>
                <w:bCs/>
                <w:color w:val="1F1F1F"/>
                <w:sz w:val="20"/>
                <w:szCs w:val="20"/>
              </w:rPr>
              <w:t xml:space="preserve">Kolorystyka: </w:t>
            </w:r>
            <w:r w:rsidRPr="00422770">
              <w:rPr>
                <w:rFonts w:ascii="Arial" w:eastAsia="Open Sans Bold" w:hAnsi="Arial" w:cs="Arial"/>
                <w:color w:val="1F1F1F"/>
                <w:sz w:val="20"/>
                <w:szCs w:val="20"/>
              </w:rPr>
              <w:t xml:space="preserve">dąb naturalny </w:t>
            </w:r>
          </w:p>
          <w:p w14:paraId="68F625D1" w14:textId="11474469" w:rsidR="006C471A" w:rsidRPr="00422770" w:rsidRDefault="006C471A" w:rsidP="00422770">
            <w:pPr>
              <w:pStyle w:val="Akapitzlist"/>
              <w:spacing w:after="240" w:line="300" w:lineRule="auto"/>
              <w:ind w:left="374"/>
              <w:rPr>
                <w:rFonts w:ascii="Arial" w:eastAsia="Open Sans Bold" w:hAnsi="Arial" w:cs="Arial"/>
                <w:color w:val="1F1F1F"/>
                <w:sz w:val="20"/>
                <w:szCs w:val="20"/>
              </w:rPr>
            </w:pPr>
            <w:r w:rsidRPr="00422770">
              <w:rPr>
                <w:rFonts w:ascii="Arial" w:eastAsia="Open Sans Bold" w:hAnsi="Arial" w:cs="Arial"/>
                <w:color w:val="1F1F1F"/>
                <w:sz w:val="20"/>
                <w:szCs w:val="20"/>
              </w:rPr>
              <w:t xml:space="preserve">Stelaż: malowany proszkowo, kolor czarny mat. </w:t>
            </w:r>
          </w:p>
          <w:p w14:paraId="63E40E75" w14:textId="77777777" w:rsidR="006C471A" w:rsidRPr="00D516DE" w:rsidRDefault="006C471A" w:rsidP="00B15302">
            <w:pPr>
              <w:numPr>
                <w:ilvl w:val="0"/>
                <w:numId w:val="4"/>
              </w:numPr>
              <w:spacing w:line="276" w:lineRule="auto"/>
              <w:rPr>
                <w:rFonts w:ascii="Arial" w:eastAsia="Open Sans Bold" w:hAnsi="Arial"/>
                <w:color w:val="EE0000"/>
                <w:sz w:val="20"/>
                <w:szCs w:val="20"/>
              </w:rPr>
            </w:pPr>
            <w:r w:rsidRPr="00D516DE">
              <w:rPr>
                <w:rFonts w:ascii="Arial" w:eastAsia="Open Sans Bold" w:hAnsi="Arial"/>
                <w:b/>
                <w:bCs/>
                <w:sz w:val="20"/>
                <w:szCs w:val="20"/>
              </w:rPr>
              <w:t>Konstrukcja:</w:t>
            </w:r>
            <w:r w:rsidRPr="00D516DE">
              <w:rPr>
                <w:rFonts w:ascii="Arial" w:eastAsia="Open Sans Bold" w:hAnsi="Arial"/>
                <w:sz w:val="20"/>
                <w:szCs w:val="20"/>
              </w:rPr>
              <w:t xml:space="preserve"> krzesła ze stalowym stelażem oraz siedziskiem wykonanym ze sklejki, przeznaczone do użytkowania w pomieszczeniach użyteczności publicznej, Stelaż wykonany z profili stalowych, spawanych, powierzchnia zabezpieczona przed korozją poprzez malowanie proszkowe, konstrukcja stabilna, odporna na odkształcenia przy normalnym użytkowaniu. Siedzisko wykonane ze sklejki formowanej lub płaskiej, powierzchnia gładka, zabezpieczona lakierem lub inną trwałą powłoką ochronną, krawędzie zaokrąglone, bez ostrych zakończeń.</w:t>
            </w:r>
          </w:p>
          <w:p w14:paraId="1C014DC8" w14:textId="1AD42437" w:rsidR="006C471A" w:rsidRPr="00D516DE" w:rsidRDefault="006C471A" w:rsidP="009A0B8B">
            <w:pPr>
              <w:numPr>
                <w:ilvl w:val="0"/>
                <w:numId w:val="4"/>
              </w:numPr>
              <w:spacing w:line="276" w:lineRule="auto"/>
              <w:rPr>
                <w:rFonts w:ascii="Arial" w:eastAsia="Open Sans Bold" w:hAnsi="Arial"/>
                <w:sz w:val="20"/>
                <w:szCs w:val="20"/>
              </w:rPr>
            </w:pPr>
            <w:r w:rsidRPr="00D516DE">
              <w:rPr>
                <w:rFonts w:ascii="Arial" w:eastAsia="Open Sans Bold" w:hAnsi="Arial"/>
                <w:b/>
                <w:bCs/>
                <w:sz w:val="20"/>
                <w:szCs w:val="20"/>
              </w:rPr>
              <w:t>Parametry użytkowe:</w:t>
            </w:r>
            <w:r w:rsidRPr="00D516DE">
              <w:rPr>
                <w:rFonts w:ascii="Arial" w:eastAsia="Open Sans Bold" w:hAnsi="Arial"/>
                <w:sz w:val="20"/>
                <w:szCs w:val="20"/>
              </w:rPr>
              <w:t xml:space="preserve"> krzesło przeznaczone do intensywnego użytkowania, nośność min. 120 kg, możliwość sztaplowania.</w:t>
            </w:r>
          </w:p>
          <w:p w14:paraId="2D6D3787" w14:textId="77777777" w:rsidR="006C471A" w:rsidRPr="00D516DE" w:rsidRDefault="006C471A" w:rsidP="009A0B8B">
            <w:pPr>
              <w:pStyle w:val="Akapitzlist"/>
              <w:numPr>
                <w:ilvl w:val="0"/>
                <w:numId w:val="9"/>
              </w:numPr>
              <w:spacing w:line="276" w:lineRule="auto"/>
              <w:ind w:left="372"/>
              <w:rPr>
                <w:rFonts w:ascii="Arial" w:eastAsia="Open Sans Bold" w:hAnsi="Arial" w:cs="Arial"/>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sz w:val="20"/>
                <w:szCs w:val="20"/>
              </w:rPr>
              <w:t xml:space="preserve"> Produkt powinien spełniać wymagania norm dotyczących bezpieczeństwa i trwałości mebli do siedzenia, w szczególności: </w:t>
            </w:r>
          </w:p>
          <w:p w14:paraId="2FC3599C" w14:textId="77777777" w:rsidR="006C471A" w:rsidRPr="00D516DE" w:rsidRDefault="006C471A" w:rsidP="009A0B8B">
            <w:pPr>
              <w:pStyle w:val="Akapitzlist"/>
              <w:spacing w:line="276" w:lineRule="auto"/>
              <w:ind w:left="372"/>
              <w:rPr>
                <w:rFonts w:ascii="Arial" w:eastAsia="Open Sans Bold" w:hAnsi="Arial" w:cs="Arial"/>
                <w:sz w:val="20"/>
                <w:szCs w:val="20"/>
              </w:rPr>
            </w:pPr>
            <w:r w:rsidRPr="00D516DE">
              <w:rPr>
                <w:rFonts w:ascii="Arial" w:eastAsia="Open Sans Bold" w:hAnsi="Arial" w:cs="Arial"/>
                <w:sz w:val="20"/>
                <w:szCs w:val="20"/>
              </w:rPr>
              <w:t>PN-EN 16139 – wymagania wytrzymałości i bezpieczeństwa dla siedzisk stosowanych poza gospodarstwami domowymi,</w:t>
            </w:r>
          </w:p>
          <w:p w14:paraId="414D2864" w14:textId="51F7F01D" w:rsidR="006C471A" w:rsidRPr="00D516DE" w:rsidRDefault="006C471A" w:rsidP="009A0B8B">
            <w:pPr>
              <w:pStyle w:val="Akapitzlist"/>
              <w:spacing w:line="276" w:lineRule="auto"/>
              <w:ind w:left="372"/>
              <w:rPr>
                <w:rFonts w:ascii="Arial" w:eastAsia="Open Sans Bold" w:hAnsi="Arial" w:cs="Arial"/>
                <w:sz w:val="20"/>
                <w:szCs w:val="20"/>
              </w:rPr>
            </w:pPr>
            <w:r w:rsidRPr="00D516DE">
              <w:rPr>
                <w:rFonts w:ascii="Arial" w:eastAsia="Open Sans Bold" w:hAnsi="Arial" w:cs="Arial"/>
                <w:sz w:val="20"/>
                <w:szCs w:val="20"/>
              </w:rPr>
              <w:t>PN-EN 1022 – wymagania dotyczące stabilności mebli do siedzenia.</w:t>
            </w:r>
          </w:p>
          <w:p w14:paraId="48135F4A" w14:textId="45F0824D" w:rsidR="006C471A" w:rsidRPr="00D516DE" w:rsidRDefault="006C471A" w:rsidP="009A0B8B">
            <w:pPr>
              <w:spacing w:line="276" w:lineRule="auto"/>
              <w:ind w:left="400"/>
              <w:rPr>
                <w:rFonts w:ascii="Arial" w:eastAsia="Open Sans Bold" w:hAnsi="Arial"/>
                <w:sz w:val="20"/>
                <w:szCs w:val="20"/>
              </w:rPr>
            </w:pPr>
            <w:r w:rsidRPr="00D516DE">
              <w:rPr>
                <w:rFonts w:ascii="Arial" w:eastAsia="Open Sans Bold" w:hAnsi="Arial"/>
                <w:sz w:val="20"/>
                <w:szCs w:val="20"/>
              </w:rPr>
              <w:t xml:space="preserve">Konstrukcja krzesła musi być pozbawiona elementów mogących powodować urazy, w szczególności ostrych krawędzi lub nieosłoniętych elementów konstrukcyjnych. Materiały zastosowane do produkcji krzesła muszą być przeznaczone do użytkowania w </w:t>
            </w:r>
            <w:r w:rsidRPr="00D516DE">
              <w:rPr>
                <w:rFonts w:ascii="Arial" w:eastAsia="Open Sans Bold" w:hAnsi="Arial"/>
                <w:sz w:val="20"/>
                <w:szCs w:val="20"/>
              </w:rPr>
              <w:lastRenderedPageBreak/>
              <w:t>pomieszczeniach użyteczności publicznej oraz spełniać wymagania higieniczne.</w:t>
            </w:r>
          </w:p>
          <w:p w14:paraId="35B31AFB" w14:textId="3B8555F7" w:rsidR="006C471A" w:rsidRPr="00422770" w:rsidRDefault="006C471A" w:rsidP="00422770">
            <w:pPr>
              <w:spacing w:line="276" w:lineRule="auto"/>
              <w:ind w:left="400"/>
              <w:rPr>
                <w:rFonts w:ascii="Arial" w:eastAsia="Open Sans Bold" w:hAnsi="Arial"/>
                <w:sz w:val="20"/>
                <w:szCs w:val="20"/>
              </w:rPr>
            </w:pPr>
            <w:r w:rsidRPr="00D516DE">
              <w:rPr>
                <w:rFonts w:ascii="Arial" w:eastAsia="Open Sans Bold" w:hAnsi="Arial"/>
                <w:sz w:val="20"/>
                <w:szCs w:val="20"/>
              </w:rPr>
              <w:t xml:space="preserve">Jeżeli w konstrukcji zastosowano elementy z płyt drewnopochodnych, powinny one spełniać wymagania klasy emisji formaldehydu E1. </w:t>
            </w:r>
          </w:p>
        </w:tc>
        <w:tc>
          <w:tcPr>
            <w:tcW w:w="2268" w:type="dxa"/>
            <w:gridSpan w:val="2"/>
            <w:tcBorders>
              <w:top w:val="single" w:sz="12" w:space="0" w:color="DBDBDB"/>
              <w:left w:val="single" w:sz="12" w:space="0" w:color="DBDBDB"/>
              <w:bottom w:val="single" w:sz="12" w:space="0" w:color="DBDBDB"/>
              <w:right w:val="single" w:sz="12" w:space="0" w:color="DBDBDB"/>
            </w:tcBorders>
          </w:tcPr>
          <w:p w14:paraId="331EE3B4" w14:textId="6E6E12B0"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6F3954A6"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2618305A" w14:textId="7628FF1E"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Krzesł</w:t>
            </w:r>
            <w:r w:rsidR="00422770">
              <w:rPr>
                <w:rFonts w:ascii="Arial" w:eastAsia="Open Sans Bold" w:hAnsi="Arial"/>
                <w:b/>
                <w:bCs/>
                <w:color w:val="1F1F1F"/>
                <w:sz w:val="20"/>
                <w:szCs w:val="20"/>
              </w:rPr>
              <w:t>a</w:t>
            </w:r>
            <w:r w:rsidRPr="00D516DE">
              <w:rPr>
                <w:rFonts w:ascii="Arial" w:eastAsia="Open Sans Bold" w:hAnsi="Arial"/>
                <w:b/>
                <w:bCs/>
                <w:color w:val="1F1F1F"/>
                <w:sz w:val="20"/>
                <w:szCs w:val="20"/>
              </w:rPr>
              <w:t xml:space="preserve"> konferencyjne</w:t>
            </w:r>
          </w:p>
        </w:tc>
        <w:tc>
          <w:tcPr>
            <w:tcW w:w="6790" w:type="dxa"/>
            <w:tcBorders>
              <w:top w:val="single" w:sz="12" w:space="0" w:color="DBDBDB"/>
              <w:left w:val="single" w:sz="12" w:space="0" w:color="DBDBDB"/>
              <w:bottom w:val="single" w:sz="12" w:space="0" w:color="DBDBDB"/>
              <w:right w:val="single" w:sz="12" w:space="0" w:color="DBDBDB"/>
            </w:tcBorders>
          </w:tcPr>
          <w:p w14:paraId="2E923D16" w14:textId="77777777" w:rsidR="00422770" w:rsidRPr="00422770" w:rsidRDefault="006C471A" w:rsidP="00FE1757">
            <w:pPr>
              <w:pStyle w:val="Akapitzlist"/>
              <w:numPr>
                <w:ilvl w:val="0"/>
                <w:numId w:val="9"/>
              </w:numPr>
              <w:spacing w:after="240" w:line="276" w:lineRule="auto"/>
              <w:ind w:left="400"/>
              <w:rPr>
                <w:rFonts w:ascii="Arial" w:eastAsia="Open Sans Bold" w:hAnsi="Arial"/>
                <w:sz w:val="20"/>
                <w:szCs w:val="20"/>
              </w:rPr>
            </w:pPr>
            <w:r w:rsidRPr="00422770">
              <w:rPr>
                <w:rFonts w:ascii="Arial" w:eastAsia="Open Sans Bold" w:hAnsi="Arial" w:cs="Arial"/>
                <w:b/>
                <w:bCs/>
                <w:color w:val="1F1F1F"/>
                <w:sz w:val="20"/>
                <w:szCs w:val="20"/>
              </w:rPr>
              <w:t xml:space="preserve">Kolorystyka: </w:t>
            </w:r>
            <w:r w:rsidRPr="00422770">
              <w:rPr>
                <w:rFonts w:ascii="Arial" w:eastAsia="Open Sans Bold" w:hAnsi="Arial" w:cs="Arial"/>
                <w:color w:val="1F1F1F"/>
                <w:sz w:val="20"/>
                <w:szCs w:val="20"/>
              </w:rPr>
              <w:t xml:space="preserve">szary/grafit </w:t>
            </w:r>
          </w:p>
          <w:p w14:paraId="6BC84088" w14:textId="120A41FD" w:rsidR="006C471A" w:rsidRPr="00422770" w:rsidRDefault="006C471A" w:rsidP="00422770">
            <w:pPr>
              <w:pStyle w:val="Akapitzlist"/>
              <w:spacing w:after="240" w:line="276" w:lineRule="auto"/>
              <w:ind w:left="400"/>
              <w:rPr>
                <w:rFonts w:ascii="Arial" w:eastAsia="Open Sans Bold" w:hAnsi="Arial"/>
                <w:sz w:val="20"/>
                <w:szCs w:val="20"/>
              </w:rPr>
            </w:pPr>
            <w:r w:rsidRPr="00422770">
              <w:rPr>
                <w:rFonts w:ascii="Arial" w:eastAsia="Open Sans Bold" w:hAnsi="Arial"/>
                <w:color w:val="1F1F1F"/>
                <w:sz w:val="20"/>
                <w:szCs w:val="20"/>
              </w:rPr>
              <w:t>Stelaż: malowany proszkowo, kolor czarny</w:t>
            </w:r>
          </w:p>
          <w:p w14:paraId="51D074FC" w14:textId="77777777" w:rsidR="006C471A" w:rsidRPr="00D516DE" w:rsidRDefault="006C471A" w:rsidP="00FE1757">
            <w:pPr>
              <w:numPr>
                <w:ilvl w:val="0"/>
                <w:numId w:val="4"/>
              </w:numPr>
              <w:spacing w:line="276" w:lineRule="auto"/>
              <w:rPr>
                <w:rFonts w:ascii="Arial" w:eastAsia="Open Sans Bold" w:hAnsi="Arial"/>
                <w:sz w:val="20"/>
                <w:szCs w:val="20"/>
              </w:rPr>
            </w:pPr>
            <w:r w:rsidRPr="00D516DE">
              <w:rPr>
                <w:rFonts w:ascii="Arial" w:eastAsia="Open Sans Bold" w:hAnsi="Arial"/>
                <w:b/>
                <w:bCs/>
                <w:sz w:val="20"/>
                <w:szCs w:val="20"/>
              </w:rPr>
              <w:t>Konstrukcja:</w:t>
            </w:r>
            <w:r w:rsidRPr="00D516DE">
              <w:rPr>
                <w:rFonts w:ascii="Arial" w:eastAsia="Open Sans Bold" w:hAnsi="Arial"/>
                <w:sz w:val="20"/>
                <w:szCs w:val="20"/>
              </w:rPr>
              <w:t xml:space="preserve"> siedzisko tapicerowane, wysokie, ergonomicznie profilowane oparcie, zapewniające komfort użytkowania podczas długotrwałych spotkań. Konstrukcja krzesła oparta na stabilnym metalowym stelażu, wykonanym ze stali, spawanym, gwarantującym odpowiednią sztywność i trwałość zabezpieczony antykorozyjnie poprzez malowanie proszkowe, odporne na ścieranie, zarysowania oraz działanie czynników eksploatacyjnych.</w:t>
            </w:r>
          </w:p>
          <w:p w14:paraId="33A9F1CB" w14:textId="77777777" w:rsidR="006C471A" w:rsidRPr="00D516DE" w:rsidRDefault="006C471A" w:rsidP="00F0650B">
            <w:pPr>
              <w:spacing w:line="276" w:lineRule="auto"/>
              <w:ind w:left="400"/>
              <w:rPr>
                <w:rFonts w:ascii="Arial" w:eastAsia="Open Sans Bold" w:hAnsi="Arial"/>
                <w:sz w:val="20"/>
                <w:szCs w:val="20"/>
              </w:rPr>
            </w:pPr>
            <w:r w:rsidRPr="00D516DE">
              <w:rPr>
                <w:rFonts w:ascii="Arial" w:eastAsia="Open Sans Bold" w:hAnsi="Arial"/>
                <w:sz w:val="20"/>
                <w:szCs w:val="20"/>
              </w:rPr>
              <w:t>Tapicerka wykonana z materiału o podwyższonej odporności na ścieranie, przeznaczonego do intensywnego użytkowania w obiektach użyteczności publicznej.</w:t>
            </w:r>
            <w:r w:rsidRPr="00D516DE">
              <w:rPr>
                <w:rFonts w:ascii="Arial" w:hAnsi="Arial"/>
                <w:sz w:val="20"/>
                <w:szCs w:val="20"/>
              </w:rPr>
              <w:t xml:space="preserve"> </w:t>
            </w:r>
            <w:r w:rsidRPr="00D516DE">
              <w:rPr>
                <w:rFonts w:ascii="Arial" w:eastAsia="Open Sans Bold" w:hAnsi="Arial"/>
                <w:sz w:val="20"/>
                <w:szCs w:val="20"/>
              </w:rPr>
              <w:t>Wszystkie krawędzie i elementy konstrukcyjne muszą być odpowiednio wykończone, bez ostrych zakończeń i wystających elementów.</w:t>
            </w:r>
          </w:p>
          <w:p w14:paraId="50EBC3D6" w14:textId="54622E35" w:rsidR="006C471A" w:rsidRPr="00D516DE" w:rsidRDefault="006C471A" w:rsidP="002D2710">
            <w:pPr>
              <w:pStyle w:val="Akapitzlist"/>
              <w:numPr>
                <w:ilvl w:val="0"/>
                <w:numId w:val="17"/>
              </w:numPr>
              <w:spacing w:line="276" w:lineRule="auto"/>
              <w:ind w:left="372"/>
              <w:rPr>
                <w:rFonts w:ascii="Arial" w:eastAsia="Open Sans Bold" w:hAnsi="Arial" w:cs="Arial"/>
                <w:sz w:val="20"/>
                <w:szCs w:val="20"/>
              </w:rPr>
            </w:pPr>
            <w:r w:rsidRPr="00D516DE">
              <w:rPr>
                <w:rFonts w:ascii="Arial" w:eastAsia="Open Sans Bold" w:hAnsi="Arial" w:cs="Arial"/>
                <w:b/>
                <w:bCs/>
                <w:sz w:val="20"/>
                <w:szCs w:val="20"/>
              </w:rPr>
              <w:t>Parametry użytkowe:</w:t>
            </w:r>
            <w:r w:rsidRPr="00D516DE">
              <w:rPr>
                <w:rFonts w:ascii="Arial" w:eastAsia="Open Sans Bold" w:hAnsi="Arial" w:cs="Arial"/>
                <w:sz w:val="20"/>
                <w:szCs w:val="20"/>
              </w:rPr>
              <w:t xml:space="preserve"> Krzesła przeznaczone do intensywnej eksploatacji w salach konferencyjnych i pomieszczeniach biurowych. Minimalna nośność krzesła: min. 120 kg. Konstrukcja zapewniająca stabilność podczas użytkowania oraz przy wstawaniu i siadaniu. Materiały użyte do produkcji łatwe do utrzymania w czystości.</w:t>
            </w:r>
          </w:p>
          <w:p w14:paraId="532D1B41" w14:textId="77777777" w:rsidR="006C471A" w:rsidRPr="00D516DE" w:rsidRDefault="006C471A" w:rsidP="00F0650B">
            <w:pPr>
              <w:pStyle w:val="Akapitzlist"/>
              <w:numPr>
                <w:ilvl w:val="0"/>
                <w:numId w:val="9"/>
              </w:numPr>
              <w:spacing w:line="276" w:lineRule="auto"/>
              <w:ind w:left="372"/>
              <w:rPr>
                <w:rFonts w:ascii="Arial" w:eastAsia="Open Sans Bold" w:hAnsi="Arial" w:cs="Arial"/>
                <w:sz w:val="20"/>
                <w:szCs w:val="20"/>
              </w:rPr>
            </w:pPr>
            <w:r w:rsidRPr="00D516DE">
              <w:rPr>
                <w:rFonts w:ascii="Arial" w:eastAsia="Open Sans Bold" w:hAnsi="Arial" w:cs="Arial"/>
                <w:b/>
                <w:bCs/>
                <w:sz w:val="20"/>
                <w:szCs w:val="20"/>
              </w:rPr>
              <w:t>Normy bezpieczeństwa i ergonomii:</w:t>
            </w:r>
            <w:r w:rsidRPr="00D516DE">
              <w:rPr>
                <w:rFonts w:ascii="Arial" w:eastAsia="Open Sans Bold" w:hAnsi="Arial" w:cs="Arial"/>
                <w:sz w:val="20"/>
                <w:szCs w:val="20"/>
              </w:rPr>
              <w:t xml:space="preserve"> Oferowane krzesło musi spełniać wymagania obowiązujących norm dotyczących bezpieczeństwa, trwałości i stabilności mebli do siedzenia, w szczególności:</w:t>
            </w:r>
          </w:p>
          <w:p w14:paraId="58184454" w14:textId="6FC0D15F" w:rsidR="006C471A" w:rsidRPr="00D516DE" w:rsidRDefault="006C471A" w:rsidP="000A5D92">
            <w:pPr>
              <w:pStyle w:val="Akapitzlist"/>
              <w:spacing w:line="276" w:lineRule="auto"/>
              <w:ind w:left="372"/>
              <w:rPr>
                <w:rFonts w:ascii="Arial" w:eastAsia="Open Sans Bold" w:hAnsi="Arial" w:cs="Arial"/>
                <w:sz w:val="20"/>
                <w:szCs w:val="20"/>
              </w:rPr>
            </w:pPr>
            <w:r w:rsidRPr="00D516DE">
              <w:rPr>
                <w:rFonts w:ascii="Arial" w:eastAsia="Open Sans Bold" w:hAnsi="Arial" w:cs="Arial"/>
                <w:sz w:val="20"/>
                <w:szCs w:val="20"/>
              </w:rPr>
              <w:t>PN-EN 16139 – wymagania dotyczące wytrzymałości i bezpieczeństwa siedzisk przeznaczonych do użytkowania poza gospodarstwami domowymi,</w:t>
            </w:r>
          </w:p>
          <w:p w14:paraId="0B8F5368" w14:textId="77777777" w:rsidR="006C471A" w:rsidRPr="00D516DE" w:rsidRDefault="006C471A" w:rsidP="00F0650B">
            <w:pPr>
              <w:spacing w:line="276" w:lineRule="auto"/>
              <w:ind w:left="400"/>
              <w:rPr>
                <w:rFonts w:ascii="Arial" w:eastAsia="Open Sans Bold" w:hAnsi="Arial"/>
                <w:sz w:val="20"/>
                <w:szCs w:val="20"/>
              </w:rPr>
            </w:pPr>
            <w:r w:rsidRPr="00D516DE">
              <w:rPr>
                <w:rFonts w:ascii="Arial" w:eastAsia="Open Sans Bold" w:hAnsi="Arial"/>
                <w:sz w:val="20"/>
                <w:szCs w:val="20"/>
              </w:rPr>
              <w:t>PN-EN 1022 – wymagania dotyczące stabilności mebli do siedzenia.</w:t>
            </w:r>
          </w:p>
          <w:p w14:paraId="0903B800" w14:textId="3B3E34FB" w:rsidR="006C471A" w:rsidRPr="00D516DE" w:rsidRDefault="006C471A" w:rsidP="00422770">
            <w:pPr>
              <w:spacing w:line="276" w:lineRule="auto"/>
              <w:ind w:left="400"/>
              <w:rPr>
                <w:rFonts w:ascii="Arial" w:eastAsia="Open Sans Bold" w:hAnsi="Arial"/>
                <w:sz w:val="20"/>
                <w:szCs w:val="20"/>
              </w:rPr>
            </w:pPr>
            <w:r w:rsidRPr="00D516DE">
              <w:rPr>
                <w:rFonts w:ascii="Arial" w:eastAsia="Open Sans Bold" w:hAnsi="Arial"/>
                <w:sz w:val="20"/>
                <w:szCs w:val="20"/>
              </w:rPr>
              <w:t xml:space="preserve">Krzesło musi również spełniać wymagania w zakresie bezpieczeństwa i higieny pracy (BHP) obowiązujące dla wyposażenia stanowisk pracy biurowej. </w:t>
            </w:r>
          </w:p>
        </w:tc>
        <w:tc>
          <w:tcPr>
            <w:tcW w:w="2268" w:type="dxa"/>
            <w:gridSpan w:val="2"/>
            <w:tcBorders>
              <w:top w:val="single" w:sz="12" w:space="0" w:color="DBDBDB"/>
              <w:left w:val="single" w:sz="12" w:space="0" w:color="DBDBDB"/>
              <w:bottom w:val="single" w:sz="12" w:space="0" w:color="DBDBDB"/>
              <w:right w:val="single" w:sz="12" w:space="0" w:color="DBDBDB"/>
            </w:tcBorders>
          </w:tcPr>
          <w:p w14:paraId="6EB6A087" w14:textId="5D395C55"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5E19A00"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0A8EA901" w14:textId="4B926F83"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Długie mobilne wieszaki na ubrania</w:t>
            </w:r>
          </w:p>
        </w:tc>
        <w:tc>
          <w:tcPr>
            <w:tcW w:w="6790" w:type="dxa"/>
            <w:tcBorders>
              <w:top w:val="single" w:sz="12" w:space="0" w:color="DBDBDB"/>
              <w:left w:val="single" w:sz="12" w:space="0" w:color="DBDBDB"/>
              <w:bottom w:val="single" w:sz="12" w:space="0" w:color="DBDBDB"/>
              <w:right w:val="single" w:sz="12" w:space="0" w:color="DBDBDB"/>
            </w:tcBorders>
          </w:tcPr>
          <w:p w14:paraId="692CB8DB" w14:textId="73BC9D18" w:rsidR="006C471A" w:rsidRPr="00D516DE" w:rsidRDefault="006C471A" w:rsidP="00A131FD">
            <w:pPr>
              <w:numPr>
                <w:ilvl w:val="0"/>
                <w:numId w:val="4"/>
              </w:numPr>
              <w:spacing w:line="276" w:lineRule="auto"/>
              <w:rPr>
                <w:rFonts w:ascii="Arial" w:eastAsia="Open Sans Bold" w:hAnsi="Arial"/>
                <w:sz w:val="20"/>
                <w:szCs w:val="20"/>
              </w:rPr>
            </w:pPr>
            <w:r w:rsidRPr="00D516DE">
              <w:rPr>
                <w:rFonts w:ascii="Arial" w:eastAsia="Open Sans Bold" w:hAnsi="Arial"/>
                <w:b/>
                <w:bCs/>
                <w:sz w:val="20"/>
                <w:szCs w:val="20"/>
              </w:rPr>
              <w:t xml:space="preserve">Kolorystyka: </w:t>
            </w:r>
            <w:r w:rsidRPr="00D516DE">
              <w:rPr>
                <w:rFonts w:ascii="Arial" w:eastAsia="Open Sans Bold" w:hAnsi="Arial"/>
                <w:sz w:val="20"/>
                <w:szCs w:val="20"/>
              </w:rPr>
              <w:t>czarny mat.</w:t>
            </w:r>
          </w:p>
          <w:p w14:paraId="66BB9E39" w14:textId="0EE14DAD" w:rsidR="006C471A" w:rsidRPr="00D516DE" w:rsidRDefault="006C471A" w:rsidP="00A131FD">
            <w:pPr>
              <w:numPr>
                <w:ilvl w:val="0"/>
                <w:numId w:val="4"/>
              </w:numPr>
              <w:spacing w:line="276" w:lineRule="auto"/>
              <w:rPr>
                <w:rFonts w:ascii="Arial" w:eastAsia="Open Sans Bold" w:hAnsi="Arial"/>
                <w:sz w:val="20"/>
                <w:szCs w:val="20"/>
              </w:rPr>
            </w:pPr>
            <w:r w:rsidRPr="00D516DE">
              <w:rPr>
                <w:rFonts w:ascii="Arial" w:eastAsia="Open Sans Bold" w:hAnsi="Arial"/>
                <w:b/>
                <w:bCs/>
                <w:sz w:val="20"/>
                <w:szCs w:val="20"/>
              </w:rPr>
              <w:t>Parametry minimalne:</w:t>
            </w:r>
            <w:r w:rsidRPr="00D516DE">
              <w:rPr>
                <w:rFonts w:ascii="Arial" w:eastAsia="Open Sans Bold" w:hAnsi="Arial"/>
                <w:sz w:val="20"/>
                <w:szCs w:val="20"/>
              </w:rPr>
              <w:t xml:space="preserve"> konstrukcja stalowa malowana proszkowo, długość drążka: min. 1500 mm (preferowane 1500–2000 mm),</w:t>
            </w:r>
          </w:p>
          <w:p w14:paraId="49C835A8" w14:textId="660657CE" w:rsidR="006C471A" w:rsidRPr="00D516DE" w:rsidRDefault="006C471A" w:rsidP="00672325">
            <w:pPr>
              <w:numPr>
                <w:ilvl w:val="0"/>
                <w:numId w:val="4"/>
              </w:numPr>
              <w:spacing w:line="276" w:lineRule="auto"/>
              <w:rPr>
                <w:rFonts w:ascii="Arial" w:eastAsia="Open Sans Bold" w:hAnsi="Arial"/>
                <w:sz w:val="20"/>
                <w:szCs w:val="20"/>
              </w:rPr>
            </w:pPr>
            <w:r w:rsidRPr="00D516DE">
              <w:rPr>
                <w:rFonts w:ascii="Arial" w:eastAsia="Open Sans Bold" w:hAnsi="Arial"/>
                <w:sz w:val="20"/>
                <w:szCs w:val="20"/>
              </w:rPr>
              <w:t xml:space="preserve">wysokość: regulowana lub stała, min. 1600 mm, nośność: min. 80 kg, podstawa na kółkach (min. 4 kółka, w tym co najmniej 2 z blokadą), kółka przystosowane do powierzchni twardych (nie rysujące podłogi), stabilna konstrukcja zapobiegająca przechylaniu. Konstrukcja wieszaka powinna zapewniać równomierne rozłożenie obciążenia oraz stabilność podczas zawieszania odzieży. </w:t>
            </w:r>
            <w:r w:rsidRPr="00D516DE">
              <w:rPr>
                <w:rFonts w:ascii="Arial" w:eastAsia="Open Sans Bold" w:hAnsi="Arial"/>
                <w:sz w:val="20"/>
                <w:szCs w:val="20"/>
              </w:rPr>
              <w:lastRenderedPageBreak/>
              <w:t>Możliwość łatwego przemieszczania i magazynowania, estetyczne wykonanie, odpowiednie do przestrzeni reprezentacyjnej.  Wszystkie elementy konstrukcyjne pozbawione ostrych krawędzi i zakończeń.</w:t>
            </w:r>
          </w:p>
          <w:p w14:paraId="1D88F341" w14:textId="77777777" w:rsidR="006C471A" w:rsidRPr="00D516DE" w:rsidRDefault="006C471A" w:rsidP="00672325">
            <w:pPr>
              <w:numPr>
                <w:ilvl w:val="0"/>
                <w:numId w:val="4"/>
              </w:numPr>
              <w:spacing w:line="276" w:lineRule="auto"/>
              <w:rPr>
                <w:rFonts w:ascii="Arial" w:eastAsia="Open Sans Bold" w:hAnsi="Arial"/>
                <w:sz w:val="20"/>
                <w:szCs w:val="20"/>
              </w:rPr>
            </w:pPr>
            <w:r w:rsidRPr="00D516DE">
              <w:rPr>
                <w:rFonts w:ascii="Arial" w:eastAsia="Open Sans Bold" w:hAnsi="Arial"/>
                <w:b/>
                <w:bCs/>
                <w:sz w:val="20"/>
                <w:szCs w:val="20"/>
              </w:rPr>
              <w:t>Normy bezpieczeństwa i ergonomii:</w:t>
            </w:r>
            <w:r w:rsidRPr="00D516DE">
              <w:rPr>
                <w:rFonts w:ascii="Arial" w:eastAsia="Open Sans Bold" w:hAnsi="Arial"/>
                <w:sz w:val="20"/>
                <w:szCs w:val="20"/>
              </w:rPr>
              <w:t xml:space="preserve"> Produkt powinien być wykonany zgodnie z wymaganiami bezpieczeństwa dla wyposażenia pomieszczeń pracy określonymi w przepisach dotyczących bezpieczeństwa i higieny pracy (BHP), </w:t>
            </w:r>
          </w:p>
          <w:p w14:paraId="609D5402" w14:textId="77777777" w:rsidR="006C471A" w:rsidRPr="00D516DE" w:rsidRDefault="006C471A" w:rsidP="00672325">
            <w:pPr>
              <w:spacing w:line="276" w:lineRule="auto"/>
              <w:ind w:left="400"/>
              <w:rPr>
                <w:rFonts w:ascii="Arial" w:eastAsia="Open Sans Bold" w:hAnsi="Arial"/>
                <w:sz w:val="20"/>
                <w:szCs w:val="20"/>
              </w:rPr>
            </w:pPr>
            <w:r w:rsidRPr="00D516DE">
              <w:rPr>
                <w:rFonts w:ascii="Arial" w:eastAsia="Open Sans Bold" w:hAnsi="Arial"/>
                <w:sz w:val="20"/>
                <w:szCs w:val="20"/>
              </w:rPr>
              <w:t>PN-EN 527-2 (dot. bezpieczeństwa konstrukcji mebli),</w:t>
            </w:r>
          </w:p>
          <w:p w14:paraId="12FB38A0" w14:textId="77777777" w:rsidR="006C471A" w:rsidRPr="00D516DE" w:rsidRDefault="006C471A" w:rsidP="00672325">
            <w:pPr>
              <w:spacing w:line="276" w:lineRule="auto"/>
              <w:ind w:left="400"/>
              <w:rPr>
                <w:rFonts w:ascii="Arial" w:eastAsia="Open Sans Bold" w:hAnsi="Arial"/>
                <w:sz w:val="20"/>
                <w:szCs w:val="20"/>
              </w:rPr>
            </w:pPr>
            <w:r w:rsidRPr="00D516DE">
              <w:rPr>
                <w:rFonts w:ascii="Arial" w:eastAsia="Open Sans Bold" w:hAnsi="Arial"/>
                <w:sz w:val="20"/>
                <w:szCs w:val="20"/>
              </w:rPr>
              <w:t>PN-EN 16139 (dot. trwałości i bezpieczeństwa mebli użytkowanych publicznie),</w:t>
            </w:r>
          </w:p>
          <w:p w14:paraId="1DF64788" w14:textId="5C835FAB" w:rsidR="006C471A" w:rsidRPr="00422770" w:rsidRDefault="006C471A" w:rsidP="00422770">
            <w:pPr>
              <w:spacing w:line="276" w:lineRule="auto"/>
              <w:ind w:left="400"/>
              <w:rPr>
                <w:rFonts w:ascii="Arial" w:eastAsia="Open Sans Bold" w:hAnsi="Arial"/>
                <w:sz w:val="20"/>
                <w:szCs w:val="20"/>
              </w:rPr>
            </w:pPr>
            <w:r w:rsidRPr="00D516DE">
              <w:rPr>
                <w:rFonts w:ascii="Arial" w:eastAsia="Open Sans Bold" w:hAnsi="Arial"/>
                <w:sz w:val="20"/>
                <w:szCs w:val="20"/>
              </w:rPr>
              <w:t>obowiązujące przepisy BHP dotyczące bezpieczeństwa mebli w pomieszczeniach zbiorowego użytku.</w:t>
            </w:r>
          </w:p>
        </w:tc>
        <w:tc>
          <w:tcPr>
            <w:tcW w:w="2268" w:type="dxa"/>
            <w:gridSpan w:val="2"/>
            <w:tcBorders>
              <w:top w:val="single" w:sz="12" w:space="0" w:color="DBDBDB"/>
              <w:left w:val="single" w:sz="12" w:space="0" w:color="DBDBDB"/>
              <w:bottom w:val="single" w:sz="12" w:space="0" w:color="DBDBDB"/>
              <w:right w:val="single" w:sz="12" w:space="0" w:color="DBDBDB"/>
            </w:tcBorders>
          </w:tcPr>
          <w:p w14:paraId="1CFE52CD" w14:textId="1CB2882F"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p w14:paraId="0C2300C7" w14:textId="525EE941" w:rsidR="006C471A" w:rsidRPr="00D516DE" w:rsidRDefault="006C471A" w:rsidP="009014F7">
            <w:pPr>
              <w:spacing w:before="120" w:after="120" w:line="336" w:lineRule="auto"/>
              <w:jc w:val="center"/>
              <w:rPr>
                <w:rFonts w:ascii="Arial" w:eastAsia="Open Sans" w:hAnsi="Arial"/>
                <w:color w:val="1F1F1F"/>
                <w:sz w:val="20"/>
                <w:szCs w:val="20"/>
              </w:rPr>
            </w:pPr>
          </w:p>
        </w:tc>
      </w:tr>
      <w:tr w:rsidR="006C471A" w:rsidRPr="00D516DE" w14:paraId="2A31D9EB"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83726D6" w14:textId="5F2E8DCD"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Lada do pomieszczeń rejestracji 3 stanowiskowa wykonana na wymiar, dostosowana do układu i funkcji pomieszczenia</w:t>
            </w:r>
          </w:p>
        </w:tc>
        <w:tc>
          <w:tcPr>
            <w:tcW w:w="6790" w:type="dxa"/>
            <w:tcBorders>
              <w:top w:val="single" w:sz="12" w:space="0" w:color="DBDBDB"/>
              <w:left w:val="single" w:sz="12" w:space="0" w:color="DBDBDB"/>
              <w:bottom w:val="single" w:sz="12" w:space="0" w:color="DBDBDB"/>
              <w:right w:val="single" w:sz="12" w:space="0" w:color="DBDBDB"/>
            </w:tcBorders>
          </w:tcPr>
          <w:p w14:paraId="5E481F4A" w14:textId="77777777" w:rsidR="00422770" w:rsidRDefault="006C471A" w:rsidP="00A939A6">
            <w:pPr>
              <w:numPr>
                <w:ilvl w:val="0"/>
                <w:numId w:val="1"/>
              </w:numPr>
              <w:spacing w:line="276" w:lineRule="auto"/>
              <w:rPr>
                <w:rFonts w:ascii="Arial" w:hAnsi="Arial"/>
                <w:sz w:val="20"/>
                <w:szCs w:val="20"/>
              </w:rPr>
            </w:pPr>
            <w:r w:rsidRPr="00D516DE">
              <w:rPr>
                <w:rFonts w:ascii="Arial" w:hAnsi="Arial"/>
                <w:b/>
                <w:bCs/>
                <w:sz w:val="20"/>
                <w:szCs w:val="20"/>
              </w:rPr>
              <w:t>Kolorystyka:</w:t>
            </w:r>
            <w:r w:rsidRPr="00D516DE">
              <w:rPr>
                <w:rFonts w:ascii="Arial" w:hAnsi="Arial"/>
                <w:sz w:val="20"/>
                <w:szCs w:val="20"/>
              </w:rPr>
              <w:t xml:space="preserve"> dąb naturalny </w:t>
            </w:r>
          </w:p>
          <w:p w14:paraId="5BCF485E" w14:textId="2FB217CF" w:rsidR="006C471A" w:rsidRPr="00D516DE" w:rsidRDefault="006C471A" w:rsidP="00422770">
            <w:pPr>
              <w:spacing w:line="276" w:lineRule="auto"/>
              <w:ind w:left="400"/>
              <w:rPr>
                <w:rFonts w:ascii="Arial" w:hAnsi="Arial"/>
                <w:sz w:val="20"/>
                <w:szCs w:val="20"/>
              </w:rPr>
            </w:pPr>
            <w:r w:rsidRPr="00D516DE">
              <w:rPr>
                <w:rFonts w:ascii="Arial" w:hAnsi="Arial"/>
                <w:sz w:val="20"/>
                <w:szCs w:val="20"/>
              </w:rPr>
              <w:t>stelaż; czarny mat.</w:t>
            </w:r>
          </w:p>
          <w:p w14:paraId="00778B6A" w14:textId="3E8D79EA" w:rsidR="006C471A" w:rsidRPr="00D516DE" w:rsidRDefault="006C471A" w:rsidP="00A939A6">
            <w:pPr>
              <w:pStyle w:val="Akapitzlist"/>
              <w:numPr>
                <w:ilvl w:val="0"/>
                <w:numId w:val="20"/>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Blat:</w:t>
            </w:r>
            <w:r w:rsidRPr="00D516DE">
              <w:rPr>
                <w:rFonts w:ascii="Arial" w:eastAsia="Open Sans Bold" w:hAnsi="Arial" w:cs="Arial"/>
                <w:color w:val="1F1F1F"/>
                <w:sz w:val="20"/>
                <w:szCs w:val="20"/>
              </w:rPr>
              <w:t xml:space="preserve"> Wykonany z płyty laminowanej o grubości minimum 25 mm, klasa higieniczności E1. Klasa odporności na ścieranie laminatu nie gorsza niż AC6 lub równoważna. Powierzchnia matowa, o strukturze zapobiegającej olśnieniu i odbiciom światła, wykonany z materiału odpornego na ścieranie, zabrudzenia oraz krótkotrwałe działanie wilgoci.</w:t>
            </w:r>
          </w:p>
          <w:p w14:paraId="052C1789" w14:textId="1D20BA6D" w:rsidR="006C471A" w:rsidRPr="00D516DE" w:rsidRDefault="006C471A" w:rsidP="00201A7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Obrzeża: Wykończone okleiną ABS o grubości minimum 2 mm. Kolor zgodny z kolorem płyty</w:t>
            </w:r>
          </w:p>
          <w:p w14:paraId="078F94D4" w14:textId="548AE1F2" w:rsidR="006C471A" w:rsidRPr="00D516DE" w:rsidRDefault="006C471A" w:rsidP="00A939A6">
            <w:pPr>
              <w:pStyle w:val="Akapitzlist"/>
              <w:numPr>
                <w:ilvl w:val="0"/>
                <w:numId w:val="21"/>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Stelaż: </w:t>
            </w:r>
            <w:r w:rsidRPr="00D516DE">
              <w:rPr>
                <w:rFonts w:ascii="Arial" w:eastAsia="Open Sans Bold" w:hAnsi="Arial" w:cs="Arial"/>
                <w:color w:val="1F1F1F"/>
                <w:sz w:val="20"/>
                <w:szCs w:val="20"/>
              </w:rPr>
              <w:t>Metalowy, malowany proszkowo. Typ konstrukcji: zamknięty. Nogi stelaża wyposażone w stopki poziomujące +/- 10 mm.</w:t>
            </w:r>
          </w:p>
          <w:p w14:paraId="037ABB6F" w14:textId="0DBC1832" w:rsidR="006C471A" w:rsidRPr="00D516DE" w:rsidRDefault="006C471A" w:rsidP="00824C17">
            <w:pPr>
              <w:pStyle w:val="Akapitzlist"/>
              <w:numPr>
                <w:ilvl w:val="0"/>
                <w:numId w:val="22"/>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Dodatki: </w:t>
            </w:r>
            <w:r w:rsidRPr="00D516DE">
              <w:rPr>
                <w:rFonts w:ascii="Arial" w:eastAsia="Open Sans Bold" w:hAnsi="Arial" w:cs="Arial"/>
                <w:color w:val="1F1F1F"/>
                <w:sz w:val="20"/>
                <w:szCs w:val="20"/>
              </w:rPr>
              <w:t>W blacie osadzone minimum dwa przepusty/przelotki kablowe o średnicy 60 mm po zewnętrznych stronach blatu kolor czarny lub zbliżony do blatu. Pod blatem zamontowany poziomy metalowy, malowany proszkowo, kanał (rynna/</w:t>
            </w:r>
            <w:proofErr w:type="spellStart"/>
            <w:r w:rsidRPr="00D516DE">
              <w:rPr>
                <w:rFonts w:ascii="Arial" w:eastAsia="Open Sans Bold" w:hAnsi="Arial" w:cs="Arial"/>
                <w:color w:val="1F1F1F"/>
                <w:sz w:val="20"/>
                <w:szCs w:val="20"/>
              </w:rPr>
              <w:t>organizer</w:t>
            </w:r>
            <w:proofErr w:type="spellEnd"/>
            <w:r w:rsidRPr="00D516DE">
              <w:rPr>
                <w:rFonts w:ascii="Arial" w:eastAsia="Open Sans Bold" w:hAnsi="Arial" w:cs="Arial"/>
                <w:color w:val="1F1F1F"/>
                <w:sz w:val="20"/>
                <w:szCs w:val="20"/>
              </w:rPr>
              <w:t>) na kable i zasilacze w kolorze czarnym o długości min. 700 mm.</w:t>
            </w:r>
          </w:p>
          <w:p w14:paraId="16753D76" w14:textId="77777777" w:rsidR="006C471A" w:rsidRPr="00D516DE" w:rsidRDefault="006C471A" w:rsidP="00824C17">
            <w:pPr>
              <w:pStyle w:val="Akapitzlist"/>
              <w:numPr>
                <w:ilvl w:val="0"/>
                <w:numId w:val="22"/>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Od frontu pod blatem zamontowana osłona (blenda): Płyta czołowa o wysokości min. 400 mm, zamontowana konstrukcyjnie, usztywniająca biurko.</w:t>
            </w:r>
          </w:p>
          <w:p w14:paraId="2A4D2E84" w14:textId="7F72AB67" w:rsidR="006C471A" w:rsidRPr="00D516DE" w:rsidRDefault="006C471A" w:rsidP="00017BEB">
            <w:pPr>
              <w:pStyle w:val="Akapitzlist"/>
              <w:numPr>
                <w:ilvl w:val="0"/>
                <w:numId w:val="22"/>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sz w:val="20"/>
                <w:szCs w:val="20"/>
              </w:rPr>
              <w:t xml:space="preserve">Normy ergonomii i bezpieczeństwa: </w:t>
            </w:r>
            <w:r w:rsidRPr="00D516DE">
              <w:rPr>
                <w:rFonts w:ascii="Arial" w:eastAsia="Open Sans Bold" w:hAnsi="Arial" w:cs="Arial"/>
                <w:color w:val="1F1F1F"/>
                <w:sz w:val="20"/>
                <w:szCs w:val="20"/>
              </w:rPr>
              <w:t>Oferowana lada musi spełniać wymagania w zakresie bezpieczeństwa, wytrzymałości i ergonomii określone w normach:</w:t>
            </w:r>
          </w:p>
          <w:p w14:paraId="44220764" w14:textId="77777777" w:rsidR="006C471A" w:rsidRPr="00D516DE" w:rsidRDefault="006C471A" w:rsidP="00201A7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PN-EN 527-1 – w zakresie wymiarów stołów i biurek biurowych,</w:t>
            </w:r>
          </w:p>
          <w:p w14:paraId="6BA8ADDF" w14:textId="77777777" w:rsidR="006C471A" w:rsidRPr="00D516DE" w:rsidRDefault="006C471A" w:rsidP="00201A7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PN-EN 527-2 – w zakresie bezpieczeństwa mechanicznego i wytrzymałości,</w:t>
            </w:r>
          </w:p>
          <w:p w14:paraId="6DFE3993" w14:textId="6882594C" w:rsidR="006C471A" w:rsidRPr="00D516DE" w:rsidRDefault="006C471A" w:rsidP="00201A7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PN-EN 527-3 – w zakresie metod badań wytrzymałości i stabilności.</w:t>
            </w:r>
          </w:p>
          <w:p w14:paraId="06D9C9FF" w14:textId="03F8E898" w:rsidR="006C471A" w:rsidRPr="00D516DE" w:rsidRDefault="006C471A" w:rsidP="00201A7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 xml:space="preserve">Materiały zastosowane do produkcji lady powinny posiadać: aktualny atest higieniczny wydany przez Narodowy Instytut Zdrowia Publicznego PZH lub dokument równoważny potwierdzający możliwość stosowania w pomieszczeniach użyteczności publicznej, deklarację zgodności producenta z wymaganiami ww. norm lub dokument równoważny. </w:t>
            </w:r>
          </w:p>
        </w:tc>
        <w:tc>
          <w:tcPr>
            <w:tcW w:w="2268" w:type="dxa"/>
            <w:gridSpan w:val="2"/>
            <w:tcBorders>
              <w:top w:val="single" w:sz="12" w:space="0" w:color="DBDBDB"/>
              <w:left w:val="single" w:sz="12" w:space="0" w:color="DBDBDB"/>
              <w:bottom w:val="single" w:sz="12" w:space="0" w:color="DBDBDB"/>
              <w:right w:val="single" w:sz="12" w:space="0" w:color="DBDBDB"/>
            </w:tcBorders>
          </w:tcPr>
          <w:p w14:paraId="6C26DE7A" w14:textId="2EADE3ED"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75A2670A"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79FFEF08" w14:textId="45E17092"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lastRenderedPageBreak/>
              <w:t>Mobiln</w:t>
            </w:r>
            <w:r w:rsidR="00422770">
              <w:rPr>
                <w:rFonts w:ascii="Arial" w:eastAsia="Open Sans Bold" w:hAnsi="Arial"/>
                <w:b/>
                <w:bCs/>
                <w:color w:val="1F1F1F"/>
                <w:sz w:val="20"/>
                <w:szCs w:val="20"/>
              </w:rPr>
              <w:t xml:space="preserve">e </w:t>
            </w:r>
            <w:r w:rsidRPr="00D516DE">
              <w:rPr>
                <w:rFonts w:ascii="Arial" w:eastAsia="Open Sans Bold" w:hAnsi="Arial"/>
                <w:b/>
                <w:bCs/>
                <w:color w:val="1F1F1F"/>
                <w:sz w:val="20"/>
                <w:szCs w:val="20"/>
              </w:rPr>
              <w:t>dźwiękochłonn</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tablica </w:t>
            </w:r>
            <w:proofErr w:type="spellStart"/>
            <w:r w:rsidRPr="00D516DE">
              <w:rPr>
                <w:rFonts w:ascii="Arial" w:eastAsia="Open Sans Bold" w:hAnsi="Arial"/>
                <w:b/>
                <w:bCs/>
                <w:color w:val="1F1F1F"/>
                <w:sz w:val="20"/>
                <w:szCs w:val="20"/>
              </w:rPr>
              <w:t>suchościeralna</w:t>
            </w:r>
            <w:proofErr w:type="spellEnd"/>
            <w:r w:rsidRPr="00D516DE">
              <w:rPr>
                <w:rFonts w:ascii="Arial" w:eastAsia="Open Sans Bold" w:hAnsi="Arial"/>
                <w:b/>
                <w:bCs/>
                <w:color w:val="1F1F1F"/>
                <w:sz w:val="20"/>
                <w:szCs w:val="20"/>
              </w:rPr>
              <w:t>/akustyczn</w:t>
            </w:r>
            <w:r w:rsidR="00422770">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ścian</w:t>
            </w:r>
            <w:r w:rsidR="00422770">
              <w:rPr>
                <w:rFonts w:ascii="Arial" w:eastAsia="Open Sans Bold" w:hAnsi="Arial"/>
                <w:b/>
                <w:bCs/>
                <w:color w:val="1F1F1F"/>
                <w:sz w:val="20"/>
                <w:szCs w:val="20"/>
              </w:rPr>
              <w:t>ki</w:t>
            </w:r>
            <w:r w:rsidRPr="00D516DE">
              <w:rPr>
                <w:rFonts w:ascii="Arial" w:eastAsia="Open Sans Bold" w:hAnsi="Arial"/>
                <w:b/>
                <w:bCs/>
                <w:color w:val="1F1F1F"/>
                <w:sz w:val="20"/>
                <w:szCs w:val="20"/>
              </w:rPr>
              <w:t xml:space="preserve"> działow</w:t>
            </w:r>
            <w:r w:rsidR="00422770">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45E4A1C4" w14:textId="44BF09FE" w:rsidR="006C471A" w:rsidRPr="00D516DE" w:rsidRDefault="006C471A" w:rsidP="008E2A6E">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 xml:space="preserve">Mobilna dźwiękochłonna tablica </w:t>
            </w:r>
            <w:proofErr w:type="spellStart"/>
            <w:r w:rsidRPr="00D516DE">
              <w:rPr>
                <w:rFonts w:ascii="Arial" w:eastAsia="Open Sans Bold" w:hAnsi="Arial" w:cs="Arial"/>
                <w:color w:val="1F1F1F"/>
                <w:sz w:val="20"/>
                <w:szCs w:val="20"/>
              </w:rPr>
              <w:t>suchościeralna</w:t>
            </w:r>
            <w:proofErr w:type="spellEnd"/>
            <w:r w:rsidRPr="00D516DE">
              <w:rPr>
                <w:rFonts w:ascii="Arial" w:eastAsia="Open Sans Bold" w:hAnsi="Arial" w:cs="Arial"/>
                <w:color w:val="1F1F1F"/>
                <w:sz w:val="20"/>
                <w:szCs w:val="20"/>
              </w:rPr>
              <w:t xml:space="preserve"> ze szkłem hartowanym, magnetycznym, dająca możliwość używania jako ścianka działowa, przeznaczona do czasowego wydzielania przestrzeni w pomieszczeniach biurowych i ogólnodostępnych budynku urzędu. Możliwość łatwego przestawiania oraz zmiany konfiguracji w zależności od bieżących potrzeb. </w:t>
            </w:r>
          </w:p>
          <w:p w14:paraId="0A821B6B" w14:textId="77777777" w:rsidR="006C471A" w:rsidRPr="00D516DE" w:rsidRDefault="006C471A" w:rsidP="008E2A6E">
            <w:pPr>
              <w:pStyle w:val="Akapitzlist"/>
              <w:spacing w:after="240" w:line="300" w:lineRule="auto"/>
              <w:ind w:left="372"/>
              <w:rPr>
                <w:rFonts w:ascii="Arial" w:hAnsi="Arial" w:cs="Arial"/>
                <w:sz w:val="20"/>
                <w:szCs w:val="20"/>
              </w:rPr>
            </w:pPr>
            <w:r w:rsidRPr="00D516DE">
              <w:rPr>
                <w:rFonts w:ascii="Arial" w:eastAsia="Open Sans Bold" w:hAnsi="Arial" w:cs="Arial"/>
                <w:color w:val="1F1F1F"/>
                <w:sz w:val="20"/>
                <w:szCs w:val="20"/>
              </w:rPr>
              <w:t>Przeznaczenie do użytkowania w pomieszczeniach biurowych, salach konferencyjnych lub strefach obsługi interesantów.</w:t>
            </w:r>
            <w:r w:rsidRPr="00D516DE">
              <w:rPr>
                <w:rFonts w:ascii="Arial" w:hAnsi="Arial" w:cs="Arial"/>
                <w:sz w:val="20"/>
                <w:szCs w:val="20"/>
              </w:rPr>
              <w:t xml:space="preserve"> </w:t>
            </w:r>
          </w:p>
          <w:p w14:paraId="78053B0F" w14:textId="43A20EB9" w:rsidR="006C471A" w:rsidRPr="00D516DE" w:rsidRDefault="006C471A" w:rsidP="008E2A6E">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 xml:space="preserve">Rdzeń tablicy - panele akustyczne, pokryte tkaniną odporną na ścieranie i zabrudzenia. </w:t>
            </w:r>
          </w:p>
          <w:p w14:paraId="42FED4D4" w14:textId="7F3865F3" w:rsidR="006C471A" w:rsidRPr="00D516DE" w:rsidRDefault="006C471A" w:rsidP="008E2A6E">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 xml:space="preserve">Panel akustyczny w naturalny sposób łączący funkcje panelu akustycznego, ścianki działowej i magnetycznej tablicy </w:t>
            </w:r>
            <w:proofErr w:type="spellStart"/>
            <w:r w:rsidRPr="00D516DE">
              <w:rPr>
                <w:rFonts w:ascii="Arial" w:eastAsia="Open Sans Bold" w:hAnsi="Arial" w:cs="Arial"/>
                <w:color w:val="1F1F1F"/>
                <w:sz w:val="20"/>
                <w:szCs w:val="20"/>
              </w:rPr>
              <w:t>suchościeralnej</w:t>
            </w:r>
            <w:proofErr w:type="spellEnd"/>
            <w:r w:rsidRPr="00D516DE">
              <w:rPr>
                <w:rFonts w:ascii="Arial" w:eastAsia="Open Sans Bold" w:hAnsi="Arial" w:cs="Arial"/>
                <w:color w:val="1F1F1F"/>
                <w:sz w:val="20"/>
                <w:szCs w:val="20"/>
              </w:rPr>
              <w:t>.</w:t>
            </w:r>
          </w:p>
          <w:p w14:paraId="7BB793F9" w14:textId="7CB0376F" w:rsidR="006C471A" w:rsidRPr="00D516DE" w:rsidRDefault="006C471A" w:rsidP="008E2A6E">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Powierzchnia tablicy (szkło hartowane + panel akustyczny) min. 1200 × 900 mm.</w:t>
            </w:r>
          </w:p>
          <w:p w14:paraId="4CB4BC74" w14:textId="08B6F80F" w:rsidR="006C471A" w:rsidRPr="00D516DE" w:rsidRDefault="006C471A" w:rsidP="00EF79E0">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Całkowita wysokość z stelażem do 1800 mm,</w:t>
            </w:r>
          </w:p>
          <w:p w14:paraId="4CAE97DD" w14:textId="77777777" w:rsidR="006C471A" w:rsidRPr="00D516DE" w:rsidRDefault="006C471A" w:rsidP="00EF79E0">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 xml:space="preserve">stabilność konstrukcji zapewniająca brak przewrócenia przy normalnym użytkowaniu </w:t>
            </w:r>
          </w:p>
          <w:p w14:paraId="6104DE70" w14:textId="77777777" w:rsidR="006C471A" w:rsidRPr="00D516DE" w:rsidRDefault="006C471A" w:rsidP="00EF79E0">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Możliwość użytku pojedynczo lub zestawiając kilka ze sobą wydzielając prywatną</w:t>
            </w:r>
          </w:p>
          <w:p w14:paraId="7599A9D7" w14:textId="31AC0680"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przestrzeń. Hartowane szkło - Kolor szkła - biały.</w:t>
            </w:r>
          </w:p>
          <w:p w14:paraId="2315948B" w14:textId="77777777" w:rsidR="006C471A" w:rsidRPr="00D516DE" w:rsidRDefault="006C471A" w:rsidP="00EF79E0">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Kolor tapicerki - szary.</w:t>
            </w:r>
          </w:p>
          <w:p w14:paraId="41FEDA94" w14:textId="77777777"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Magnetyczna powierzchnia tablicy szklanej.</w:t>
            </w:r>
          </w:p>
          <w:p w14:paraId="2AF07F22" w14:textId="7326D913"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Nóżki w kolorze szarym</w:t>
            </w:r>
            <w:r w:rsidRPr="00D516DE">
              <w:rPr>
                <w:rFonts w:ascii="Arial" w:eastAsia="Open Sans Bold" w:hAnsi="Arial" w:cs="Arial"/>
                <w:b/>
                <w:bCs/>
                <w:color w:val="1F1F1F"/>
                <w:sz w:val="20"/>
                <w:szCs w:val="20"/>
              </w:rPr>
              <w:t xml:space="preserve">, </w:t>
            </w:r>
            <w:r w:rsidRPr="00D516DE">
              <w:rPr>
                <w:rFonts w:ascii="Arial" w:eastAsia="Open Sans Bold" w:hAnsi="Arial" w:cs="Arial"/>
                <w:color w:val="1F1F1F"/>
                <w:sz w:val="20"/>
                <w:szCs w:val="20"/>
              </w:rPr>
              <w:t>4 kółka z hamulcem.</w:t>
            </w:r>
          </w:p>
          <w:p w14:paraId="59B8BD6F" w14:textId="0A9C5834"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Normy</w:t>
            </w:r>
            <w:r w:rsidRPr="00D516DE">
              <w:rPr>
                <w:rFonts w:ascii="Arial" w:eastAsia="Open Sans Bold" w:hAnsi="Arial" w:cs="Arial"/>
                <w:color w:val="1F1F1F"/>
                <w:sz w:val="20"/>
                <w:szCs w:val="20"/>
              </w:rPr>
              <w:t xml:space="preserve"> </w:t>
            </w:r>
            <w:r w:rsidRPr="00D516DE">
              <w:rPr>
                <w:rFonts w:ascii="Arial" w:eastAsia="Open Sans Bold" w:hAnsi="Arial" w:cs="Arial"/>
                <w:b/>
                <w:bCs/>
                <w:color w:val="1F1F1F"/>
                <w:sz w:val="20"/>
                <w:szCs w:val="20"/>
              </w:rPr>
              <w:t>odniesienia:</w:t>
            </w:r>
          </w:p>
          <w:p w14:paraId="5499A3BC" w14:textId="77777777"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PN-EN 14428 – bezpieczeństwo szkła hartowanego,</w:t>
            </w:r>
          </w:p>
          <w:p w14:paraId="09649BE7" w14:textId="77777777" w:rsidR="006C471A" w:rsidRPr="00D516DE" w:rsidRDefault="006C471A" w:rsidP="00CC1BAD">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PN-EN 16139 (dot. konstrukcji meblowych i mobilnych),</w:t>
            </w:r>
          </w:p>
          <w:p w14:paraId="6A820A01" w14:textId="5B68E13B" w:rsidR="006C471A" w:rsidRPr="00422770" w:rsidRDefault="006C471A" w:rsidP="00422770">
            <w:pPr>
              <w:pStyle w:val="Akapitzlist"/>
              <w:spacing w:after="240" w:line="300" w:lineRule="auto"/>
              <w:ind w:left="372"/>
              <w:rPr>
                <w:rFonts w:ascii="Arial" w:eastAsia="Open Sans Bold" w:hAnsi="Arial" w:cs="Arial"/>
                <w:color w:val="1F1F1F"/>
                <w:sz w:val="20"/>
                <w:szCs w:val="20"/>
              </w:rPr>
            </w:pPr>
            <w:r w:rsidRPr="00D516DE">
              <w:rPr>
                <w:rFonts w:ascii="Arial" w:eastAsia="Open Sans Bold" w:hAnsi="Arial" w:cs="Arial"/>
                <w:color w:val="1F1F1F"/>
                <w:sz w:val="20"/>
                <w:szCs w:val="20"/>
              </w:rPr>
              <w:t>PN-EN ISO 354 – określenie parametrów akustycznych paneli.</w:t>
            </w:r>
          </w:p>
        </w:tc>
        <w:tc>
          <w:tcPr>
            <w:tcW w:w="2268" w:type="dxa"/>
            <w:gridSpan w:val="2"/>
            <w:tcBorders>
              <w:top w:val="single" w:sz="12" w:space="0" w:color="DBDBDB"/>
              <w:left w:val="single" w:sz="12" w:space="0" w:color="DBDBDB"/>
              <w:bottom w:val="single" w:sz="12" w:space="0" w:color="DBDBDB"/>
              <w:right w:val="single" w:sz="12" w:space="0" w:color="DBDBDB"/>
            </w:tcBorders>
          </w:tcPr>
          <w:p w14:paraId="19C6AB32" w14:textId="57AA85C4"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FBDF195"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100FCBCB" w14:textId="07E23494"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Stolik</w:t>
            </w:r>
            <w:r w:rsidR="009E6A7A">
              <w:rPr>
                <w:rFonts w:ascii="Arial" w:eastAsia="Open Sans Bold" w:hAnsi="Arial"/>
                <w:b/>
                <w:bCs/>
                <w:color w:val="1F1F1F"/>
                <w:sz w:val="20"/>
                <w:szCs w:val="20"/>
              </w:rPr>
              <w:t>i</w:t>
            </w:r>
          </w:p>
        </w:tc>
        <w:tc>
          <w:tcPr>
            <w:tcW w:w="6790" w:type="dxa"/>
            <w:tcBorders>
              <w:top w:val="single" w:sz="12" w:space="0" w:color="DBDBDB"/>
              <w:left w:val="single" w:sz="12" w:space="0" w:color="DBDBDB"/>
              <w:bottom w:val="single" w:sz="12" w:space="0" w:color="DBDBDB"/>
              <w:right w:val="single" w:sz="12" w:space="0" w:color="DBDBDB"/>
            </w:tcBorders>
          </w:tcPr>
          <w:p w14:paraId="2EC9832B" w14:textId="28A2B46C" w:rsidR="006C471A" w:rsidRPr="00D516DE" w:rsidRDefault="006C471A" w:rsidP="00B11ECA">
            <w:pPr>
              <w:numPr>
                <w:ilvl w:val="0"/>
                <w:numId w:val="1"/>
              </w:numPr>
              <w:spacing w:line="276" w:lineRule="auto"/>
              <w:rPr>
                <w:rFonts w:ascii="Arial" w:hAnsi="Arial"/>
                <w:sz w:val="20"/>
                <w:szCs w:val="20"/>
              </w:rPr>
            </w:pPr>
            <w:r w:rsidRPr="00D516DE">
              <w:rPr>
                <w:rFonts w:ascii="Arial" w:hAnsi="Arial"/>
                <w:b/>
                <w:bCs/>
                <w:sz w:val="20"/>
                <w:szCs w:val="20"/>
              </w:rPr>
              <w:t>wymiary:</w:t>
            </w:r>
            <w:r w:rsidRPr="00D516DE">
              <w:rPr>
                <w:rFonts w:ascii="Arial" w:hAnsi="Arial"/>
                <w:sz w:val="20"/>
                <w:szCs w:val="20"/>
              </w:rPr>
              <w:t xml:space="preserve"> blat 800 ×800 mm. wysokość: 450 mm.</w:t>
            </w:r>
          </w:p>
          <w:p w14:paraId="0B8C9955" w14:textId="77777777" w:rsidR="009E6A7A" w:rsidRDefault="006C471A" w:rsidP="00D559BA">
            <w:pPr>
              <w:numPr>
                <w:ilvl w:val="0"/>
                <w:numId w:val="1"/>
              </w:numPr>
              <w:spacing w:line="276" w:lineRule="auto"/>
              <w:rPr>
                <w:rFonts w:ascii="Arial" w:hAnsi="Arial"/>
                <w:sz w:val="20"/>
                <w:szCs w:val="20"/>
              </w:rPr>
            </w:pPr>
            <w:r w:rsidRPr="00D516DE">
              <w:rPr>
                <w:rFonts w:ascii="Arial" w:hAnsi="Arial"/>
                <w:b/>
                <w:bCs/>
                <w:sz w:val="20"/>
                <w:szCs w:val="20"/>
              </w:rPr>
              <w:t>Kolorystyka:</w:t>
            </w:r>
            <w:r w:rsidRPr="00D516DE">
              <w:rPr>
                <w:rFonts w:ascii="Arial" w:hAnsi="Arial"/>
                <w:sz w:val="20"/>
                <w:szCs w:val="20"/>
              </w:rPr>
              <w:t xml:space="preserve"> dąb naturalny </w:t>
            </w:r>
          </w:p>
          <w:p w14:paraId="291E3386" w14:textId="1F0485C5" w:rsidR="006C471A" w:rsidRPr="00D516DE" w:rsidRDefault="006C471A" w:rsidP="009E6A7A">
            <w:pPr>
              <w:spacing w:line="276" w:lineRule="auto"/>
              <w:ind w:left="400"/>
              <w:rPr>
                <w:rFonts w:ascii="Arial" w:hAnsi="Arial"/>
                <w:sz w:val="20"/>
                <w:szCs w:val="20"/>
              </w:rPr>
            </w:pPr>
            <w:r w:rsidRPr="00D516DE">
              <w:rPr>
                <w:rFonts w:ascii="Arial" w:hAnsi="Arial"/>
                <w:sz w:val="20"/>
                <w:szCs w:val="20"/>
              </w:rPr>
              <w:t>stelaż; czarny mat.</w:t>
            </w:r>
          </w:p>
          <w:p w14:paraId="06AB6A6F" w14:textId="480D5C2D" w:rsidR="006C471A" w:rsidRPr="00D516DE" w:rsidRDefault="006C471A" w:rsidP="00D559BA">
            <w:pPr>
              <w:pStyle w:val="Akapitzlist"/>
              <w:numPr>
                <w:ilvl w:val="0"/>
                <w:numId w:val="20"/>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Blat:</w:t>
            </w:r>
            <w:r w:rsidRPr="00D516DE">
              <w:rPr>
                <w:rFonts w:ascii="Arial" w:eastAsia="Open Sans Bold" w:hAnsi="Arial" w:cs="Arial"/>
                <w:color w:val="1F1F1F"/>
                <w:sz w:val="20"/>
                <w:szCs w:val="20"/>
              </w:rPr>
              <w:t xml:space="preserve"> Wykonany z płyty laminowanej o grubości minimum 25 mm, klasa higieniczności E1. Klasa odporności na ścieranie laminatu nie gorsza niż AC6 lub równoważna. Powierzchnia matowa, o strukturze zapobiegającej olśnieniu i odbiciom światła, wykonany z materiału odpornego na ścieranie, zabrudzenia oraz krótkotrwałe działanie wilgoci.</w:t>
            </w:r>
          </w:p>
          <w:p w14:paraId="791ED420" w14:textId="77777777" w:rsidR="006C471A" w:rsidRPr="00D516DE" w:rsidRDefault="006C471A" w:rsidP="00D559BA">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Obrzeża: Wykończone okleiną ABS o grubości minimum 2 mm. Kolor zgodny z kolorem płyty</w:t>
            </w:r>
          </w:p>
          <w:p w14:paraId="2EBCCB7C" w14:textId="1BEBE4D1" w:rsidR="006C471A" w:rsidRPr="00D516DE" w:rsidRDefault="006C471A" w:rsidP="00D559BA">
            <w:pPr>
              <w:pStyle w:val="Akapitzlist"/>
              <w:numPr>
                <w:ilvl w:val="0"/>
                <w:numId w:val="21"/>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Stelaż: </w:t>
            </w:r>
            <w:r w:rsidRPr="00D516DE">
              <w:rPr>
                <w:rFonts w:ascii="Arial" w:eastAsia="Open Sans Bold" w:hAnsi="Arial" w:cs="Arial"/>
                <w:color w:val="1F1F1F"/>
                <w:sz w:val="20"/>
                <w:szCs w:val="20"/>
              </w:rPr>
              <w:t>Metalowy, malowany proszkowo. Typ konstrukcji: zamknięty. Nogi stelaża wyposażone w stopki poziomujące +/- 10 mm.</w:t>
            </w:r>
          </w:p>
          <w:p w14:paraId="789191AE" w14:textId="727AFD6A" w:rsidR="006C471A" w:rsidRPr="00D516DE" w:rsidRDefault="006C471A" w:rsidP="005F5652">
            <w:pPr>
              <w:pStyle w:val="Akapitzlist"/>
              <w:rPr>
                <w:rFonts w:ascii="Arial" w:eastAsia="Open Sans Bold" w:hAnsi="Arial" w:cs="Arial"/>
                <w:color w:val="1F1F1F"/>
                <w:sz w:val="20"/>
                <w:szCs w:val="20"/>
              </w:rPr>
            </w:pPr>
          </w:p>
          <w:p w14:paraId="4909DC33" w14:textId="7358C02B" w:rsidR="006C471A" w:rsidRPr="006C471A" w:rsidRDefault="006C471A" w:rsidP="006C471A">
            <w:pPr>
              <w:rPr>
                <w:rFonts w:ascii="Arial" w:eastAsia="Open Sans Bold" w:hAnsi="Arial"/>
                <w:color w:val="1F1F1F"/>
                <w:sz w:val="20"/>
                <w:szCs w:val="20"/>
              </w:rPr>
            </w:pPr>
          </w:p>
        </w:tc>
        <w:tc>
          <w:tcPr>
            <w:tcW w:w="2268" w:type="dxa"/>
            <w:gridSpan w:val="2"/>
            <w:tcBorders>
              <w:top w:val="single" w:sz="12" w:space="0" w:color="DBDBDB"/>
              <w:left w:val="single" w:sz="12" w:space="0" w:color="DBDBDB"/>
              <w:bottom w:val="single" w:sz="12" w:space="0" w:color="DBDBDB"/>
              <w:right w:val="single" w:sz="12" w:space="0" w:color="DBDBDB"/>
            </w:tcBorders>
          </w:tcPr>
          <w:p w14:paraId="1A5165E0" w14:textId="21C2FAAA"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88CCD50" w14:textId="77777777" w:rsidTr="009E6A7A">
        <w:trPr>
          <w:trHeight w:val="1066"/>
        </w:trPr>
        <w:tc>
          <w:tcPr>
            <w:tcW w:w="1842" w:type="dxa"/>
            <w:tcBorders>
              <w:top w:val="single" w:sz="12" w:space="0" w:color="DBDBDB"/>
              <w:left w:val="single" w:sz="12" w:space="0" w:color="DBDBDB"/>
              <w:bottom w:val="single" w:sz="12" w:space="0" w:color="DBDBDB"/>
              <w:right w:val="single" w:sz="12" w:space="0" w:color="DBDBDB"/>
            </w:tcBorders>
          </w:tcPr>
          <w:p w14:paraId="46041C5D" w14:textId="30A70DF4"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lastRenderedPageBreak/>
              <w:t>Kanap</w:t>
            </w:r>
            <w:r w:rsidR="009E6A7A">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2 - osobow</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w:t>
            </w:r>
          </w:p>
        </w:tc>
        <w:tc>
          <w:tcPr>
            <w:tcW w:w="6790" w:type="dxa"/>
            <w:tcBorders>
              <w:top w:val="single" w:sz="12" w:space="0" w:color="DBDBDB"/>
              <w:left w:val="single" w:sz="12" w:space="0" w:color="DBDBDB"/>
              <w:bottom w:val="single" w:sz="12" w:space="0" w:color="DBDBDB"/>
              <w:right w:val="single" w:sz="12" w:space="0" w:color="DBDBDB"/>
            </w:tcBorders>
          </w:tcPr>
          <w:p w14:paraId="1D364B3B" w14:textId="77777777" w:rsidR="006C471A" w:rsidRPr="00D516DE" w:rsidRDefault="006C471A" w:rsidP="00A416D7">
            <w:pPr>
              <w:ind w:left="797"/>
              <w:rPr>
                <w:rFonts w:ascii="Arial" w:eastAsia="Open Sans Bold" w:hAnsi="Arial"/>
                <w:color w:val="1F1F1F"/>
                <w:sz w:val="20"/>
                <w:szCs w:val="20"/>
              </w:rPr>
            </w:pPr>
          </w:p>
          <w:p w14:paraId="7F4BB1E0" w14:textId="77777777" w:rsidR="006C471A" w:rsidRPr="00D516DE" w:rsidRDefault="006C471A" w:rsidP="00D33580">
            <w:pPr>
              <w:pStyle w:val="Akapitzlist"/>
              <w:numPr>
                <w:ilvl w:val="0"/>
                <w:numId w:val="12"/>
              </w:numPr>
              <w:spacing w:after="240" w:line="300" w:lineRule="auto"/>
              <w:ind w:left="368" w:hanging="357"/>
              <w:rPr>
                <w:rFonts w:ascii="Arial" w:eastAsia="Open Sans Bold" w:hAnsi="Arial" w:cs="Arial"/>
                <w:color w:val="1F1F1F"/>
                <w:sz w:val="20"/>
                <w:szCs w:val="20"/>
              </w:rPr>
            </w:pPr>
            <w:r w:rsidRPr="00D516DE">
              <w:rPr>
                <w:rFonts w:ascii="Arial" w:eastAsia="Open Sans Bold" w:hAnsi="Arial" w:cs="Arial"/>
                <w:color w:val="1F1F1F"/>
                <w:sz w:val="20"/>
                <w:szCs w:val="20"/>
              </w:rPr>
              <w:t>Tapicerka z ekoskóry, rama z litego drewna i sklejki, metalowe nóżki, nośność minimum 250 kg, podłokietniki.</w:t>
            </w:r>
          </w:p>
          <w:p w14:paraId="26C0F720" w14:textId="02C0FC1A" w:rsidR="006C471A" w:rsidRPr="00D516DE" w:rsidRDefault="006C471A" w:rsidP="009014F7">
            <w:pPr>
              <w:pStyle w:val="Akapitzlist"/>
              <w:numPr>
                <w:ilvl w:val="0"/>
                <w:numId w:val="12"/>
              </w:numPr>
              <w:spacing w:after="240" w:line="300" w:lineRule="auto"/>
              <w:ind w:left="368" w:hanging="357"/>
              <w:rPr>
                <w:rFonts w:ascii="Arial" w:eastAsia="Open Sans Bold" w:hAnsi="Arial"/>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xml:space="preserve"> ciemny brąz nogi metalowe kolor czarny mat</w:t>
            </w:r>
            <w:r w:rsidR="009E6A7A">
              <w:rPr>
                <w:rFonts w:ascii="Arial" w:eastAsia="Open Sans Bold" w:hAnsi="Arial" w:cs="Arial"/>
                <w:color w:val="1F1F1F"/>
                <w:sz w:val="20"/>
                <w:szCs w:val="20"/>
              </w:rPr>
              <w:t>.</w:t>
            </w:r>
          </w:p>
        </w:tc>
        <w:tc>
          <w:tcPr>
            <w:tcW w:w="2268" w:type="dxa"/>
            <w:gridSpan w:val="2"/>
            <w:tcBorders>
              <w:top w:val="single" w:sz="12" w:space="0" w:color="DBDBDB"/>
              <w:left w:val="single" w:sz="12" w:space="0" w:color="DBDBDB"/>
              <w:bottom w:val="single" w:sz="12" w:space="0" w:color="DBDBDB"/>
              <w:right w:val="single" w:sz="12" w:space="0" w:color="DBDBDB"/>
            </w:tcBorders>
          </w:tcPr>
          <w:p w14:paraId="53D54A36" w14:textId="49977209"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0DBC0E13"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6A8FBE17" w14:textId="74A9EC49"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Zegar</w:t>
            </w:r>
            <w:r w:rsidR="009E6A7A">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ścienn</w:t>
            </w:r>
            <w:r w:rsidR="009E6A7A">
              <w:rPr>
                <w:rFonts w:ascii="Arial" w:eastAsia="Open Sans Bold" w:hAnsi="Arial"/>
                <w:b/>
                <w:bCs/>
                <w:color w:val="1F1F1F"/>
                <w:sz w:val="20"/>
                <w:szCs w:val="20"/>
              </w:rPr>
              <w:t xml:space="preserve">e </w:t>
            </w:r>
            <w:r w:rsidRPr="00D516DE">
              <w:rPr>
                <w:rFonts w:ascii="Arial" w:eastAsia="Open Sans Bold" w:hAnsi="Arial"/>
                <w:b/>
                <w:bCs/>
                <w:color w:val="1F1F1F"/>
                <w:sz w:val="20"/>
                <w:szCs w:val="20"/>
              </w:rPr>
              <w:t>dekoracyjn</w:t>
            </w:r>
            <w:r w:rsidR="009E6A7A">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2FF1BD6C" w14:textId="77777777" w:rsidR="006C471A" w:rsidRPr="00D516DE" w:rsidRDefault="006C471A" w:rsidP="00942696">
            <w:pPr>
              <w:pStyle w:val="Akapitzlist"/>
              <w:spacing w:before="120" w:after="120" w:line="276" w:lineRule="auto"/>
              <w:ind w:left="373"/>
              <w:rPr>
                <w:rFonts w:ascii="Arial" w:eastAsia="Open Sans Bold" w:hAnsi="Arial" w:cs="Arial"/>
                <w:color w:val="1F1F1F"/>
                <w:sz w:val="20"/>
                <w:szCs w:val="20"/>
              </w:rPr>
            </w:pPr>
            <w:r w:rsidRPr="00D516DE">
              <w:rPr>
                <w:rFonts w:ascii="Arial" w:eastAsia="Open Sans Bold" w:hAnsi="Arial" w:cs="Arial"/>
                <w:color w:val="1F1F1F"/>
                <w:sz w:val="20"/>
                <w:szCs w:val="20"/>
              </w:rPr>
              <w:t xml:space="preserve">Zegar ścienny, okrągły o średnicy 40 cm, z czytelną tarczą z cyframi, mechanizm kwarcowy, obudowa wykonana z metalu, </w:t>
            </w:r>
          </w:p>
          <w:p w14:paraId="277C5917" w14:textId="47DE2301" w:rsidR="006C471A" w:rsidRPr="00D516DE" w:rsidRDefault="006C471A" w:rsidP="00D55BD2">
            <w:pPr>
              <w:pStyle w:val="Akapitzlist"/>
              <w:numPr>
                <w:ilvl w:val="0"/>
                <w:numId w:val="24"/>
              </w:numPr>
              <w:spacing w:before="120" w:after="120" w:line="276" w:lineRule="auto"/>
              <w:ind w:left="372"/>
              <w:rPr>
                <w:rFonts w:ascii="Arial" w:eastAsia="Open Sans Bold" w:hAnsi="Arial" w:cs="Arial"/>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obudowa czarny mat, tarcza materiał drewnopodobny kolor dąb naturalny.</w:t>
            </w:r>
          </w:p>
        </w:tc>
        <w:tc>
          <w:tcPr>
            <w:tcW w:w="2268" w:type="dxa"/>
            <w:gridSpan w:val="2"/>
            <w:tcBorders>
              <w:top w:val="single" w:sz="12" w:space="0" w:color="DBDBDB"/>
              <w:left w:val="single" w:sz="12" w:space="0" w:color="DBDBDB"/>
              <w:bottom w:val="single" w:sz="12" w:space="0" w:color="DBDBDB"/>
              <w:right w:val="single" w:sz="12" w:space="0" w:color="DBDBDB"/>
            </w:tcBorders>
          </w:tcPr>
          <w:p w14:paraId="68728DF0" w14:textId="4E1A3A21"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1AE30048" w14:textId="77777777" w:rsidTr="009E6A7A">
        <w:trPr>
          <w:trHeight w:val="2716"/>
        </w:trPr>
        <w:tc>
          <w:tcPr>
            <w:tcW w:w="1842" w:type="dxa"/>
            <w:tcBorders>
              <w:top w:val="single" w:sz="12" w:space="0" w:color="DBDBDB"/>
              <w:left w:val="single" w:sz="12" w:space="0" w:color="DBDBDB"/>
              <w:bottom w:val="single" w:sz="12" w:space="0" w:color="DBDBDB"/>
              <w:right w:val="single" w:sz="12" w:space="0" w:color="DBDBDB"/>
            </w:tcBorders>
          </w:tcPr>
          <w:p w14:paraId="10775D75" w14:textId="35DA9472"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Kosz</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na śmieci</w:t>
            </w:r>
          </w:p>
        </w:tc>
        <w:tc>
          <w:tcPr>
            <w:tcW w:w="6790" w:type="dxa"/>
            <w:tcBorders>
              <w:top w:val="single" w:sz="12" w:space="0" w:color="DBDBDB"/>
              <w:left w:val="single" w:sz="12" w:space="0" w:color="DBDBDB"/>
              <w:bottom w:val="single" w:sz="12" w:space="0" w:color="DBDBDB"/>
              <w:right w:val="single" w:sz="12" w:space="0" w:color="DBDBDB"/>
            </w:tcBorders>
          </w:tcPr>
          <w:p w14:paraId="300F4542" w14:textId="40FDF92F" w:rsidR="006C471A" w:rsidRPr="00D516DE" w:rsidRDefault="006C471A" w:rsidP="00D516DE">
            <w:pPr>
              <w:spacing w:after="240" w:line="300" w:lineRule="auto"/>
              <w:rPr>
                <w:rFonts w:ascii="Arial" w:eastAsia="Open Sans Bold" w:hAnsi="Arial"/>
                <w:color w:val="1F1F1F"/>
                <w:sz w:val="20"/>
                <w:szCs w:val="20"/>
              </w:rPr>
            </w:pPr>
            <w:r w:rsidRPr="00D516DE">
              <w:rPr>
                <w:rFonts w:ascii="Arial" w:eastAsia="Open Sans Bold" w:hAnsi="Arial"/>
                <w:b/>
                <w:bCs/>
                <w:color w:val="1F1F1F"/>
                <w:sz w:val="20"/>
                <w:szCs w:val="20"/>
              </w:rPr>
              <w:t>Kolorystyka:</w:t>
            </w:r>
            <w:r w:rsidRPr="00D516DE">
              <w:rPr>
                <w:rFonts w:ascii="Arial" w:eastAsia="Open Sans Bold" w:hAnsi="Arial"/>
                <w:color w:val="1F1F1F"/>
                <w:sz w:val="20"/>
                <w:szCs w:val="20"/>
              </w:rPr>
              <w:t xml:space="preserve"> czarny mat.</w:t>
            </w:r>
          </w:p>
          <w:p w14:paraId="4764BF85" w14:textId="46AB2DF7" w:rsidR="006C471A" w:rsidRPr="00D516DE" w:rsidRDefault="006C471A" w:rsidP="00C46E35">
            <w:pPr>
              <w:spacing w:after="240" w:line="300" w:lineRule="auto"/>
              <w:rPr>
                <w:rFonts w:ascii="Arial" w:eastAsia="Open Sans Bold" w:hAnsi="Arial"/>
                <w:color w:val="1F1F1F"/>
                <w:sz w:val="20"/>
                <w:szCs w:val="20"/>
              </w:rPr>
            </w:pPr>
            <w:r w:rsidRPr="00D516DE">
              <w:rPr>
                <w:rFonts w:ascii="Arial" w:eastAsia="Open Sans Bold" w:hAnsi="Arial"/>
                <w:color w:val="1F1F1F"/>
                <w:sz w:val="20"/>
                <w:szCs w:val="20"/>
              </w:rPr>
              <w:t xml:space="preserve">Kosz na śmieci o pojemności 20 l. </w:t>
            </w:r>
          </w:p>
          <w:p w14:paraId="4E49098D" w14:textId="3024FB7C" w:rsidR="006C471A" w:rsidRPr="00D516DE" w:rsidRDefault="006C471A" w:rsidP="00C46E35">
            <w:pPr>
              <w:spacing w:after="240" w:line="300" w:lineRule="auto"/>
              <w:rPr>
                <w:rFonts w:ascii="Arial" w:eastAsia="Open Sans Bold" w:hAnsi="Arial"/>
                <w:color w:val="1F1F1F"/>
                <w:sz w:val="20"/>
                <w:szCs w:val="20"/>
              </w:rPr>
            </w:pPr>
            <w:r w:rsidRPr="00D516DE">
              <w:rPr>
                <w:rFonts w:ascii="Arial" w:eastAsia="Open Sans Bold" w:hAnsi="Arial"/>
                <w:color w:val="1F1F1F"/>
                <w:sz w:val="20"/>
                <w:szCs w:val="20"/>
              </w:rPr>
              <w:t xml:space="preserve">Korpus ze stali nierdzewnej, malowany proszkowo. Pedał z nakładką antypoślizgową. Mechanizm blokujący klapę kosza po otwarciu. Wewnętrzny elastyczny plastikowy kosz wyposażony w podwójną rączkę służącą jako blokada worka na śmieci. Wnętrze kosza wykonane z plastiku. </w:t>
            </w:r>
          </w:p>
        </w:tc>
        <w:tc>
          <w:tcPr>
            <w:tcW w:w="2268" w:type="dxa"/>
            <w:gridSpan w:val="2"/>
            <w:tcBorders>
              <w:top w:val="single" w:sz="12" w:space="0" w:color="DBDBDB"/>
              <w:left w:val="single" w:sz="12" w:space="0" w:color="DBDBDB"/>
              <w:bottom w:val="single" w:sz="12" w:space="0" w:color="DBDBDB"/>
              <w:right w:val="single" w:sz="12" w:space="0" w:color="DBDBDB"/>
            </w:tcBorders>
          </w:tcPr>
          <w:p w14:paraId="63003AF7" w14:textId="5F34E013"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54AEA356" w14:textId="77777777" w:rsidTr="009E6A7A">
        <w:trPr>
          <w:trHeight w:val="1996"/>
        </w:trPr>
        <w:tc>
          <w:tcPr>
            <w:tcW w:w="1842" w:type="dxa"/>
            <w:tcBorders>
              <w:top w:val="single" w:sz="12" w:space="0" w:color="DBDBDB"/>
              <w:left w:val="single" w:sz="12" w:space="0" w:color="DBDBDB"/>
              <w:bottom w:val="single" w:sz="12" w:space="0" w:color="DBDBDB"/>
              <w:right w:val="single" w:sz="12" w:space="0" w:color="DBDBDB"/>
            </w:tcBorders>
          </w:tcPr>
          <w:p w14:paraId="6645AA0B" w14:textId="79F69A6C"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Godł</w:t>
            </w:r>
            <w:r w:rsidR="009E6A7A">
              <w:rPr>
                <w:rFonts w:ascii="Arial" w:eastAsia="Open Sans Bold" w:hAnsi="Arial"/>
                <w:b/>
                <w:bCs/>
                <w:color w:val="1F1F1F"/>
                <w:sz w:val="20"/>
                <w:szCs w:val="20"/>
              </w:rPr>
              <w:t>a</w:t>
            </w:r>
            <w:r w:rsidRPr="00D516DE">
              <w:rPr>
                <w:rFonts w:ascii="Arial" w:eastAsia="Open Sans Bold" w:hAnsi="Arial"/>
                <w:b/>
                <w:bCs/>
                <w:color w:val="1F1F1F"/>
                <w:sz w:val="20"/>
                <w:szCs w:val="20"/>
              </w:rPr>
              <w:t xml:space="preserve"> państwowe w ramce</w:t>
            </w:r>
          </w:p>
        </w:tc>
        <w:tc>
          <w:tcPr>
            <w:tcW w:w="6790" w:type="dxa"/>
            <w:tcBorders>
              <w:top w:val="single" w:sz="12" w:space="0" w:color="DBDBDB"/>
              <w:left w:val="single" w:sz="12" w:space="0" w:color="DBDBDB"/>
              <w:bottom w:val="single" w:sz="12" w:space="0" w:color="DBDBDB"/>
              <w:right w:val="single" w:sz="12" w:space="0" w:color="DBDBDB"/>
            </w:tcBorders>
          </w:tcPr>
          <w:p w14:paraId="408FB38A" w14:textId="77777777" w:rsidR="006C471A" w:rsidRPr="00D516DE" w:rsidRDefault="006C471A" w:rsidP="00E06AF8">
            <w:pPr>
              <w:spacing w:after="240" w:line="300" w:lineRule="auto"/>
              <w:rPr>
                <w:rFonts w:ascii="Arial" w:eastAsia="Open Sans Bold" w:hAnsi="Arial"/>
                <w:color w:val="1F1F1F"/>
                <w:sz w:val="20"/>
                <w:szCs w:val="20"/>
              </w:rPr>
            </w:pPr>
            <w:r w:rsidRPr="00D516DE">
              <w:rPr>
                <w:rFonts w:ascii="Arial" w:eastAsia="Open Sans Bold" w:hAnsi="Arial"/>
                <w:color w:val="1F1F1F"/>
                <w:sz w:val="20"/>
                <w:szCs w:val="20"/>
              </w:rPr>
              <w:t>Godło państwowe w pełnym kolorze, umieszczone w ramce drewnianej lub aluminiowej kolor czarny, przystosowane do montażu ściennego w pomieszczeniach urzędowych lub reprezentacyjnych, wymiary i wykończenie zgodne z obowiązującymi przepisami i standardami wizualnymi.</w:t>
            </w:r>
          </w:p>
          <w:p w14:paraId="1999673A" w14:textId="7BBC67DF" w:rsidR="006C471A" w:rsidRPr="00D516DE" w:rsidRDefault="006C471A" w:rsidP="00E06AF8">
            <w:pPr>
              <w:spacing w:after="240" w:line="300" w:lineRule="auto"/>
              <w:rPr>
                <w:rFonts w:ascii="Arial" w:eastAsia="Open Sans Bold" w:hAnsi="Arial"/>
                <w:color w:val="1F1F1F"/>
                <w:sz w:val="20"/>
                <w:szCs w:val="20"/>
              </w:rPr>
            </w:pPr>
            <w:r w:rsidRPr="00D516DE">
              <w:rPr>
                <w:rFonts w:ascii="Arial" w:eastAsia="Open Sans Bold" w:hAnsi="Arial"/>
                <w:color w:val="1F1F1F"/>
                <w:sz w:val="20"/>
                <w:szCs w:val="20"/>
              </w:rPr>
              <w:t>Wymiary ramy: 400 X 300 mm</w:t>
            </w:r>
          </w:p>
        </w:tc>
        <w:tc>
          <w:tcPr>
            <w:tcW w:w="2268" w:type="dxa"/>
            <w:gridSpan w:val="2"/>
            <w:tcBorders>
              <w:top w:val="single" w:sz="12" w:space="0" w:color="DBDBDB"/>
              <w:left w:val="single" w:sz="12" w:space="0" w:color="DBDBDB"/>
              <w:bottom w:val="single" w:sz="12" w:space="0" w:color="DBDBDB"/>
              <w:right w:val="single" w:sz="12" w:space="0" w:color="DBDBDB"/>
            </w:tcBorders>
          </w:tcPr>
          <w:p w14:paraId="2D19DFE2" w14:textId="772AC5EA"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562E357B"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1E8DF50A" w14:textId="622D2EE6"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Stacje bazowe do telefonów</w:t>
            </w:r>
          </w:p>
        </w:tc>
        <w:tc>
          <w:tcPr>
            <w:tcW w:w="6790" w:type="dxa"/>
            <w:tcBorders>
              <w:top w:val="single" w:sz="12" w:space="0" w:color="DBDBDB"/>
              <w:left w:val="single" w:sz="12" w:space="0" w:color="DBDBDB"/>
              <w:bottom w:val="single" w:sz="12" w:space="0" w:color="DBDBDB"/>
              <w:right w:val="single" w:sz="12" w:space="0" w:color="DBDBDB"/>
            </w:tcBorders>
          </w:tcPr>
          <w:p w14:paraId="067AF872" w14:textId="7886E3E7" w:rsidR="006C471A" w:rsidRPr="00D516DE" w:rsidRDefault="006C471A" w:rsidP="002950A3">
            <w:pPr>
              <w:pStyle w:val="Akapitzlist"/>
              <w:numPr>
                <w:ilvl w:val="0"/>
                <w:numId w:val="34"/>
              </w:numPr>
              <w:rPr>
                <w:rFonts w:ascii="Arial" w:eastAsia="Open Sans Bold" w:hAnsi="Arial" w:cs="Arial"/>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xml:space="preserve"> czarny/szary</w:t>
            </w:r>
          </w:p>
          <w:p w14:paraId="2449A700" w14:textId="0CA73A79" w:rsidR="006C471A" w:rsidRPr="00D516DE" w:rsidRDefault="006C471A" w:rsidP="002950A3">
            <w:pPr>
              <w:pStyle w:val="Akapitzlist"/>
              <w:numPr>
                <w:ilvl w:val="0"/>
                <w:numId w:val="34"/>
              </w:numPr>
              <w:rPr>
                <w:rFonts w:ascii="Arial" w:eastAsia="Open Sans Bold" w:hAnsi="Arial" w:cs="Arial"/>
                <w:color w:val="1F1F1F"/>
                <w:sz w:val="20"/>
                <w:szCs w:val="20"/>
              </w:rPr>
            </w:pPr>
            <w:r w:rsidRPr="00D516DE">
              <w:rPr>
                <w:rFonts w:ascii="Arial" w:eastAsia="Open Sans Bold" w:hAnsi="Arial" w:cs="Arial"/>
                <w:color w:val="1F1F1F"/>
                <w:sz w:val="20"/>
                <w:szCs w:val="20"/>
              </w:rPr>
              <w:t>Stacje bazowe do telefonów IP obsługujących protokół DECK Multi-Cell</w:t>
            </w:r>
          </w:p>
          <w:p w14:paraId="38986CCA" w14:textId="77777777" w:rsidR="006C471A" w:rsidRPr="00D516DE" w:rsidRDefault="006C471A" w:rsidP="002950A3">
            <w:pPr>
              <w:pStyle w:val="Akapitzlist"/>
              <w:numPr>
                <w:ilvl w:val="0"/>
                <w:numId w:val="34"/>
              </w:numPr>
              <w:rPr>
                <w:rFonts w:ascii="Arial" w:eastAsia="Open Sans Bold" w:hAnsi="Arial" w:cs="Arial"/>
                <w:color w:val="1F1F1F"/>
                <w:sz w:val="20"/>
                <w:szCs w:val="20"/>
              </w:rPr>
            </w:pPr>
            <w:r w:rsidRPr="00D516DE">
              <w:rPr>
                <w:rFonts w:ascii="Arial" w:eastAsia="Open Sans Bold" w:hAnsi="Arial" w:cs="Arial"/>
                <w:color w:val="1F1F1F"/>
                <w:sz w:val="20"/>
                <w:szCs w:val="20"/>
              </w:rPr>
              <w:t xml:space="preserve">Możliwość zasilania poprzez technologię </w:t>
            </w:r>
            <w:proofErr w:type="spellStart"/>
            <w:r w:rsidRPr="00D516DE">
              <w:rPr>
                <w:rFonts w:ascii="Arial" w:eastAsia="Open Sans Bold" w:hAnsi="Arial" w:cs="Arial"/>
                <w:color w:val="1F1F1F"/>
                <w:sz w:val="20"/>
                <w:szCs w:val="20"/>
              </w:rPr>
              <w:t>PoE</w:t>
            </w:r>
            <w:proofErr w:type="spellEnd"/>
            <w:r w:rsidRPr="00D516DE">
              <w:rPr>
                <w:rFonts w:ascii="Arial" w:eastAsia="Open Sans Bold" w:hAnsi="Arial" w:cs="Arial"/>
                <w:color w:val="1F1F1F"/>
                <w:sz w:val="20"/>
                <w:szCs w:val="20"/>
              </w:rPr>
              <w:t>.</w:t>
            </w:r>
          </w:p>
          <w:p w14:paraId="4A92474A" w14:textId="77777777" w:rsidR="006C471A" w:rsidRPr="00D516DE" w:rsidRDefault="006C471A" w:rsidP="002950A3">
            <w:pPr>
              <w:pStyle w:val="Akapitzlist"/>
              <w:numPr>
                <w:ilvl w:val="0"/>
                <w:numId w:val="34"/>
              </w:numPr>
              <w:rPr>
                <w:rFonts w:ascii="Arial" w:eastAsia="Open Sans Bold" w:hAnsi="Arial" w:cs="Arial"/>
                <w:color w:val="1F1F1F"/>
                <w:sz w:val="20"/>
                <w:szCs w:val="20"/>
              </w:rPr>
            </w:pPr>
            <w:r w:rsidRPr="00D516DE">
              <w:rPr>
                <w:rFonts w:ascii="Arial" w:eastAsia="Open Sans Bold" w:hAnsi="Arial" w:cs="Arial"/>
                <w:color w:val="1F1F1F"/>
                <w:sz w:val="20"/>
                <w:szCs w:val="20"/>
              </w:rPr>
              <w:t>Stacja bazowa ma obsługiwać minimum 10 aparatów telefonicznych każda.</w:t>
            </w:r>
          </w:p>
          <w:p w14:paraId="46FE324F" w14:textId="68C5CDC7" w:rsidR="006C471A" w:rsidRPr="00D516DE" w:rsidRDefault="006C471A" w:rsidP="002950A3">
            <w:pPr>
              <w:pStyle w:val="Akapitzlist"/>
              <w:numPr>
                <w:ilvl w:val="0"/>
                <w:numId w:val="34"/>
              </w:numPr>
              <w:rPr>
                <w:rFonts w:ascii="Arial" w:eastAsia="Open Sans Bold" w:hAnsi="Arial" w:cs="Arial"/>
                <w:color w:val="1F1F1F"/>
                <w:sz w:val="20"/>
                <w:szCs w:val="20"/>
              </w:rPr>
            </w:pPr>
            <w:r w:rsidRPr="00D516DE">
              <w:rPr>
                <w:rFonts w:ascii="Arial" w:eastAsia="Open Sans Bold" w:hAnsi="Arial" w:cs="Arial"/>
                <w:color w:val="1F1F1F"/>
                <w:sz w:val="20"/>
                <w:szCs w:val="20"/>
              </w:rPr>
              <w:t>Stacje nadawcze pozwalające na przełączenie się aparatów telefonicznych pomiędzy poszczególnymi stacjami bez przerywania rozmowy.</w:t>
            </w:r>
          </w:p>
        </w:tc>
        <w:tc>
          <w:tcPr>
            <w:tcW w:w="2268" w:type="dxa"/>
            <w:gridSpan w:val="2"/>
            <w:tcBorders>
              <w:top w:val="single" w:sz="12" w:space="0" w:color="DBDBDB"/>
              <w:left w:val="single" w:sz="12" w:space="0" w:color="DBDBDB"/>
              <w:bottom w:val="single" w:sz="12" w:space="0" w:color="DBDBDB"/>
              <w:right w:val="single" w:sz="12" w:space="0" w:color="DBDBDB"/>
            </w:tcBorders>
          </w:tcPr>
          <w:p w14:paraId="20DCEAF3" w14:textId="71E2E0EC"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4626DDF1"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231CAF33" w14:textId="08971B2A"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Telefony IP</w:t>
            </w:r>
          </w:p>
        </w:tc>
        <w:tc>
          <w:tcPr>
            <w:tcW w:w="6790" w:type="dxa"/>
            <w:tcBorders>
              <w:top w:val="single" w:sz="12" w:space="0" w:color="DBDBDB"/>
              <w:left w:val="single" w:sz="12" w:space="0" w:color="DBDBDB"/>
              <w:bottom w:val="single" w:sz="12" w:space="0" w:color="DBDBDB"/>
              <w:right w:val="single" w:sz="12" w:space="0" w:color="DBDBDB"/>
            </w:tcBorders>
          </w:tcPr>
          <w:p w14:paraId="2076A1D7" w14:textId="6D084D7C"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Kolorystyka: </w:t>
            </w:r>
            <w:r w:rsidRPr="00D516DE">
              <w:rPr>
                <w:rFonts w:ascii="Arial" w:eastAsia="Open Sans Bold" w:hAnsi="Arial" w:cs="Arial"/>
                <w:color w:val="1F1F1F"/>
                <w:sz w:val="20"/>
                <w:szCs w:val="20"/>
              </w:rPr>
              <w:t>czarny/szary</w:t>
            </w:r>
          </w:p>
          <w:p w14:paraId="4163A6C2" w14:textId="69E20F6C"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color w:val="1F1F1F"/>
                <w:sz w:val="20"/>
                <w:szCs w:val="20"/>
              </w:rPr>
              <w:t>Zgodne z stacjami bazowymi do telefonów z punktu powyżej.</w:t>
            </w:r>
          </w:p>
          <w:p w14:paraId="2701269C" w14:textId="77777777"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color w:val="1F1F1F"/>
                <w:sz w:val="20"/>
                <w:szCs w:val="20"/>
              </w:rPr>
              <w:t>Autoryzacja aparatów telefonicznych za pomocą protokołu SIP</w:t>
            </w:r>
          </w:p>
          <w:p w14:paraId="7233091C" w14:textId="75CBF94F"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color w:val="1F1F1F"/>
                <w:sz w:val="20"/>
                <w:szCs w:val="20"/>
              </w:rPr>
              <w:t>Kolorowy wyświetlacz TFT minimum 2,4” o rozdzielczości nie mniejszej niż 240 x 320</w:t>
            </w:r>
          </w:p>
          <w:p w14:paraId="2AF15A3B" w14:textId="77777777"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color w:val="1F1F1F"/>
                <w:sz w:val="20"/>
                <w:szCs w:val="20"/>
              </w:rPr>
              <w:t>Klawiatura fizyczna</w:t>
            </w:r>
          </w:p>
          <w:p w14:paraId="1E79ED8E" w14:textId="081F4202" w:rsidR="006C471A" w:rsidRPr="00D516DE" w:rsidRDefault="006C471A" w:rsidP="002950A3">
            <w:pPr>
              <w:pStyle w:val="Akapitzlist"/>
              <w:numPr>
                <w:ilvl w:val="0"/>
                <w:numId w:val="33"/>
              </w:numPr>
              <w:rPr>
                <w:rFonts w:ascii="Arial" w:eastAsia="Open Sans Bold" w:hAnsi="Arial" w:cs="Arial"/>
                <w:color w:val="1F1F1F"/>
                <w:sz w:val="20"/>
                <w:szCs w:val="20"/>
              </w:rPr>
            </w:pPr>
            <w:r w:rsidRPr="00D516DE">
              <w:rPr>
                <w:rFonts w:ascii="Arial" w:eastAsia="Open Sans Bold" w:hAnsi="Arial" w:cs="Arial"/>
                <w:color w:val="1F1F1F"/>
                <w:sz w:val="20"/>
                <w:szCs w:val="20"/>
              </w:rPr>
              <w:t xml:space="preserve">Bateria </w:t>
            </w:r>
            <w:proofErr w:type="spellStart"/>
            <w:r w:rsidRPr="00D516DE">
              <w:rPr>
                <w:rFonts w:ascii="Arial" w:eastAsia="Open Sans Bold" w:hAnsi="Arial" w:cs="Arial"/>
                <w:color w:val="1F1F1F"/>
                <w:sz w:val="20"/>
                <w:szCs w:val="20"/>
              </w:rPr>
              <w:t>litowo</w:t>
            </w:r>
            <w:proofErr w:type="spellEnd"/>
            <w:r w:rsidRPr="00D516DE">
              <w:rPr>
                <w:rFonts w:ascii="Arial" w:eastAsia="Open Sans Bold" w:hAnsi="Arial" w:cs="Arial"/>
                <w:color w:val="1F1F1F"/>
                <w:sz w:val="20"/>
                <w:szCs w:val="20"/>
              </w:rPr>
              <w:t xml:space="preserve">-jonowa zapewniająca minimum 16 godzin </w:t>
            </w:r>
            <w:r w:rsidRPr="00D516DE">
              <w:rPr>
                <w:rFonts w:ascii="Arial" w:eastAsia="Open Sans Bold" w:hAnsi="Arial" w:cs="Arial"/>
                <w:color w:val="1F1F1F"/>
                <w:sz w:val="20"/>
                <w:szCs w:val="20"/>
              </w:rPr>
              <w:lastRenderedPageBreak/>
              <w:t>rozmowy i 200 godzin czasu czuwania.</w:t>
            </w:r>
          </w:p>
        </w:tc>
        <w:tc>
          <w:tcPr>
            <w:tcW w:w="2268" w:type="dxa"/>
            <w:gridSpan w:val="2"/>
            <w:tcBorders>
              <w:top w:val="single" w:sz="12" w:space="0" w:color="DBDBDB"/>
              <w:left w:val="single" w:sz="12" w:space="0" w:color="DBDBDB"/>
              <w:bottom w:val="single" w:sz="12" w:space="0" w:color="DBDBDB"/>
              <w:right w:val="single" w:sz="12" w:space="0" w:color="DBDBDB"/>
            </w:tcBorders>
          </w:tcPr>
          <w:p w14:paraId="469B12A3" w14:textId="03023DD1"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220BC5B9"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52F7A94" w14:textId="09519A3B"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Flipchart mobilna tablica magnetyczna na kółkach</w:t>
            </w:r>
          </w:p>
        </w:tc>
        <w:tc>
          <w:tcPr>
            <w:tcW w:w="6790" w:type="dxa"/>
            <w:tcBorders>
              <w:top w:val="single" w:sz="12" w:space="0" w:color="DBDBDB"/>
              <w:left w:val="single" w:sz="12" w:space="0" w:color="DBDBDB"/>
              <w:bottom w:val="single" w:sz="12" w:space="0" w:color="DBDBDB"/>
              <w:right w:val="single" w:sz="12" w:space="0" w:color="DBDBDB"/>
            </w:tcBorders>
          </w:tcPr>
          <w:p w14:paraId="1C8670ED" w14:textId="6CA7082A" w:rsidR="006C471A" w:rsidRPr="00D516DE" w:rsidRDefault="006C471A" w:rsidP="00AB466C">
            <w:pPr>
              <w:pStyle w:val="Akapitzlist"/>
              <w:numPr>
                <w:ilvl w:val="0"/>
                <w:numId w:val="26"/>
              </w:numPr>
              <w:spacing w:after="240" w:line="300" w:lineRule="auto"/>
              <w:ind w:left="230"/>
              <w:rPr>
                <w:rFonts w:ascii="Arial" w:eastAsia="Open Sans Bold" w:hAnsi="Arial" w:cs="Arial"/>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xml:space="preserve"> biały</w:t>
            </w:r>
          </w:p>
          <w:p w14:paraId="14E71E0F" w14:textId="313E9D97" w:rsidR="006C471A" w:rsidRPr="00D516DE" w:rsidRDefault="006C471A" w:rsidP="00311ECF">
            <w:pPr>
              <w:pStyle w:val="Akapitzlist"/>
              <w:numPr>
                <w:ilvl w:val="0"/>
                <w:numId w:val="26"/>
              </w:numPr>
              <w:spacing w:line="300" w:lineRule="auto"/>
              <w:ind w:left="230"/>
              <w:rPr>
                <w:rFonts w:ascii="Arial" w:eastAsia="Open Sans Bold" w:hAnsi="Arial" w:cs="Arial"/>
                <w:color w:val="1F1F1F"/>
                <w:sz w:val="20"/>
                <w:szCs w:val="20"/>
              </w:rPr>
            </w:pPr>
            <w:r w:rsidRPr="00D516DE">
              <w:rPr>
                <w:rFonts w:ascii="Arial" w:eastAsia="Open Sans Bold" w:hAnsi="Arial" w:cs="Arial"/>
                <w:b/>
                <w:bCs/>
                <w:color w:val="1F1F1F"/>
                <w:sz w:val="20"/>
                <w:szCs w:val="20"/>
              </w:rPr>
              <w:t>Wymiary:</w:t>
            </w:r>
            <w:r w:rsidRPr="00D516DE">
              <w:rPr>
                <w:rFonts w:ascii="Arial" w:eastAsia="Open Sans Bold" w:hAnsi="Arial" w:cs="Arial"/>
                <w:color w:val="1F1F1F"/>
                <w:sz w:val="20"/>
                <w:szCs w:val="20"/>
              </w:rPr>
              <w:t xml:space="preserve"> </w:t>
            </w:r>
            <w:r w:rsidRPr="00D516DE">
              <w:rPr>
                <w:rFonts w:ascii="Arial" w:hAnsi="Arial" w:cs="Arial"/>
                <w:sz w:val="20"/>
                <w:szCs w:val="20"/>
              </w:rPr>
              <w:t>maksymalna</w:t>
            </w:r>
            <w:r w:rsidRPr="00D516DE">
              <w:rPr>
                <w:rFonts w:ascii="Arial" w:eastAsia="Open Sans Bold" w:hAnsi="Arial" w:cs="Arial"/>
                <w:color w:val="1F1F1F"/>
                <w:sz w:val="20"/>
                <w:szCs w:val="20"/>
              </w:rPr>
              <w:t xml:space="preserve"> wysokość: 1850 mm,</w:t>
            </w:r>
            <w:r w:rsidRPr="00D516DE">
              <w:rPr>
                <w:rFonts w:ascii="Arial" w:hAnsi="Arial" w:cs="Arial"/>
                <w:sz w:val="20"/>
                <w:szCs w:val="20"/>
              </w:rPr>
              <w:t xml:space="preserve"> </w:t>
            </w:r>
            <w:r w:rsidRPr="00D516DE">
              <w:rPr>
                <w:rFonts w:ascii="Arial" w:eastAsia="Open Sans Bold" w:hAnsi="Arial" w:cs="Arial"/>
                <w:color w:val="1F1F1F"/>
                <w:sz w:val="20"/>
                <w:szCs w:val="20"/>
              </w:rPr>
              <w:t xml:space="preserve">Rozmiar obszaru pisania: 1000 x 700 mm  </w:t>
            </w:r>
          </w:p>
          <w:p w14:paraId="5E54CDFD" w14:textId="77777777" w:rsidR="006C471A" w:rsidRPr="00D516DE" w:rsidRDefault="006C471A" w:rsidP="00311ECF">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 xml:space="preserve">flipchart z tablicą o gładkiej strukturze o powierzchni </w:t>
            </w:r>
            <w:proofErr w:type="spellStart"/>
            <w:r w:rsidRPr="00D516DE">
              <w:rPr>
                <w:rFonts w:ascii="Arial" w:eastAsia="Open Sans Bold" w:hAnsi="Arial"/>
                <w:color w:val="1F1F1F"/>
                <w:sz w:val="20"/>
                <w:szCs w:val="20"/>
              </w:rPr>
              <w:t>suchościeralno</w:t>
            </w:r>
            <w:proofErr w:type="spellEnd"/>
            <w:r w:rsidRPr="00D516DE">
              <w:rPr>
                <w:rFonts w:ascii="Arial" w:eastAsia="Open Sans Bold" w:hAnsi="Arial"/>
                <w:color w:val="1F1F1F"/>
                <w:sz w:val="20"/>
                <w:szCs w:val="20"/>
              </w:rPr>
              <w:t>-magnetycznej</w:t>
            </w:r>
          </w:p>
          <w:p w14:paraId="7C0EE08D" w14:textId="2049E6FB" w:rsidR="006C471A" w:rsidRPr="00D516DE" w:rsidRDefault="006C471A" w:rsidP="00311ECF">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stalowa konstrukcja mobilna na kółkach</w:t>
            </w:r>
            <w:r w:rsidRPr="00D516DE">
              <w:rPr>
                <w:rFonts w:ascii="Arial" w:hAnsi="Arial"/>
                <w:sz w:val="20"/>
                <w:szCs w:val="20"/>
              </w:rPr>
              <w:t xml:space="preserve"> (</w:t>
            </w:r>
            <w:r w:rsidRPr="00D516DE">
              <w:rPr>
                <w:rFonts w:ascii="Arial" w:eastAsia="Open Sans Bold" w:hAnsi="Arial"/>
                <w:color w:val="1F1F1F"/>
                <w:sz w:val="20"/>
                <w:szCs w:val="20"/>
              </w:rPr>
              <w:t>kolumna ze stabilnej rury stalowej), możliwość regulacji wysokości, przeznaczona do dużego natężenia pracy, stelaż na blokowanych kółkach umieszczonych na okręgu o średnicy min. 650 mm,</w:t>
            </w:r>
          </w:p>
          <w:p w14:paraId="61C97EF3" w14:textId="62423C40" w:rsidR="006C471A" w:rsidRPr="00D516DE" w:rsidRDefault="006C471A" w:rsidP="00311ECF">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wyciągane ramiona pozwalające powiększyć powierzchnię roboczą,</w:t>
            </w:r>
          </w:p>
          <w:p w14:paraId="5BDDBDCE" w14:textId="77777777" w:rsidR="006C471A" w:rsidRPr="00D516DE" w:rsidRDefault="006C471A" w:rsidP="00311ECF">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półka na markery, gąbkę i magnesy</w:t>
            </w:r>
          </w:p>
          <w:p w14:paraId="64C767D1" w14:textId="77777777" w:rsidR="006C471A" w:rsidRPr="00D516DE" w:rsidRDefault="006C471A" w:rsidP="00311ECF">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konstrukcja wyposażona w dociskacz bloku papieru</w:t>
            </w:r>
          </w:p>
          <w:p w14:paraId="497E521D" w14:textId="14DF5945" w:rsidR="006C471A" w:rsidRPr="00D516DE" w:rsidRDefault="006C471A" w:rsidP="008A1F6E">
            <w:pPr>
              <w:spacing w:line="300" w:lineRule="auto"/>
              <w:ind w:left="230"/>
              <w:rPr>
                <w:rFonts w:ascii="Arial" w:eastAsia="Open Sans Bold" w:hAnsi="Arial"/>
                <w:color w:val="1F1F1F"/>
                <w:sz w:val="20"/>
                <w:szCs w:val="20"/>
              </w:rPr>
            </w:pPr>
            <w:r w:rsidRPr="00D516DE">
              <w:rPr>
                <w:rFonts w:ascii="Arial" w:eastAsia="Open Sans Bold" w:hAnsi="Arial"/>
                <w:color w:val="1F1F1F"/>
                <w:sz w:val="20"/>
                <w:szCs w:val="20"/>
              </w:rPr>
              <w:t xml:space="preserve">Produkt powinien spełniać obowiązujące normy bezpieczeństwa i jakości. PN-EN 14434:2010, </w:t>
            </w:r>
          </w:p>
        </w:tc>
        <w:tc>
          <w:tcPr>
            <w:tcW w:w="2268" w:type="dxa"/>
            <w:gridSpan w:val="2"/>
            <w:tcBorders>
              <w:top w:val="single" w:sz="12" w:space="0" w:color="DBDBDB"/>
              <w:left w:val="single" w:sz="12" w:space="0" w:color="DBDBDB"/>
              <w:bottom w:val="single" w:sz="12" w:space="0" w:color="DBDBDB"/>
              <w:right w:val="single" w:sz="12" w:space="0" w:color="DBDBDB"/>
            </w:tcBorders>
          </w:tcPr>
          <w:p w14:paraId="0E20F961" w14:textId="0A005922"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111523FB"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C324A55" w14:textId="5F1C3F5F"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Podnóż</w:t>
            </w:r>
            <w:r w:rsidR="009E6A7A">
              <w:rPr>
                <w:rFonts w:ascii="Arial" w:eastAsia="Open Sans Bold" w:hAnsi="Arial"/>
                <w:b/>
                <w:bCs/>
                <w:color w:val="1F1F1F"/>
                <w:sz w:val="20"/>
                <w:szCs w:val="20"/>
              </w:rPr>
              <w:t>ki b</w:t>
            </w:r>
            <w:r w:rsidRPr="00D516DE">
              <w:rPr>
                <w:rFonts w:ascii="Arial" w:eastAsia="Open Sans Bold" w:hAnsi="Arial"/>
                <w:b/>
                <w:bCs/>
                <w:color w:val="1F1F1F"/>
                <w:sz w:val="20"/>
                <w:szCs w:val="20"/>
              </w:rPr>
              <w:t>iurow</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rgonomiczn</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w:t>
            </w:r>
            <w:r w:rsidR="009E6A7A">
              <w:rPr>
                <w:rFonts w:ascii="Arial" w:eastAsia="Open Sans Bold" w:hAnsi="Arial"/>
                <w:b/>
                <w:bCs/>
                <w:color w:val="1F1F1F"/>
                <w:sz w:val="20"/>
                <w:szCs w:val="20"/>
              </w:rPr>
              <w:t>r</w:t>
            </w:r>
            <w:r w:rsidRPr="00D516DE">
              <w:rPr>
                <w:rFonts w:ascii="Arial" w:eastAsia="Open Sans Bold" w:hAnsi="Arial"/>
                <w:b/>
                <w:bCs/>
                <w:color w:val="1F1F1F"/>
                <w:sz w:val="20"/>
                <w:szCs w:val="20"/>
              </w:rPr>
              <w:t>egulowan</w:t>
            </w:r>
            <w:r w:rsidR="009E6A7A">
              <w:rPr>
                <w:rFonts w:ascii="Arial" w:eastAsia="Open Sans Bold" w:hAnsi="Arial"/>
                <w:b/>
                <w:bCs/>
                <w:color w:val="1F1F1F"/>
                <w:sz w:val="20"/>
                <w:szCs w:val="20"/>
              </w:rPr>
              <w:t xml:space="preserve">e </w:t>
            </w:r>
            <w:r w:rsidRPr="00D516DE">
              <w:rPr>
                <w:rFonts w:ascii="Arial" w:eastAsia="Open Sans Bold" w:hAnsi="Arial"/>
                <w:b/>
                <w:bCs/>
                <w:color w:val="1F1F1F"/>
                <w:sz w:val="20"/>
                <w:szCs w:val="20"/>
              </w:rPr>
              <w:t>pod biurko</w:t>
            </w:r>
          </w:p>
        </w:tc>
        <w:tc>
          <w:tcPr>
            <w:tcW w:w="6790" w:type="dxa"/>
            <w:tcBorders>
              <w:top w:val="single" w:sz="12" w:space="0" w:color="DBDBDB"/>
              <w:left w:val="single" w:sz="12" w:space="0" w:color="DBDBDB"/>
              <w:bottom w:val="single" w:sz="12" w:space="0" w:color="DBDBDB"/>
              <w:right w:val="single" w:sz="12" w:space="0" w:color="DBDBDB"/>
            </w:tcBorders>
          </w:tcPr>
          <w:p w14:paraId="67024D78" w14:textId="73571F21" w:rsidR="006C471A" w:rsidRPr="00D516DE" w:rsidRDefault="006C471A" w:rsidP="00891547">
            <w:pPr>
              <w:pStyle w:val="Akapitzlist"/>
              <w:numPr>
                <w:ilvl w:val="0"/>
                <w:numId w:val="27"/>
              </w:numPr>
              <w:ind w:left="372"/>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
          <w:p w14:paraId="5C1C0373" w14:textId="77777777" w:rsidR="006C471A" w:rsidRPr="00D516DE" w:rsidRDefault="006C471A" w:rsidP="00891547">
            <w:pPr>
              <w:rPr>
                <w:rFonts w:ascii="Arial" w:eastAsia="Open Sans Bold" w:hAnsi="Arial"/>
                <w:color w:val="1F1F1F"/>
                <w:sz w:val="20"/>
                <w:szCs w:val="20"/>
              </w:rPr>
            </w:pPr>
          </w:p>
          <w:p w14:paraId="458EC8BB" w14:textId="07517C58" w:rsidR="006C471A" w:rsidRPr="00D516DE" w:rsidRDefault="006C471A" w:rsidP="00D917C5">
            <w:pPr>
              <w:spacing w:line="300" w:lineRule="auto"/>
              <w:ind w:left="232"/>
              <w:rPr>
                <w:rFonts w:ascii="Arial" w:eastAsia="Open Sans Bold" w:hAnsi="Arial"/>
                <w:color w:val="1F1F1F"/>
                <w:sz w:val="20"/>
                <w:szCs w:val="20"/>
              </w:rPr>
            </w:pPr>
            <w:r w:rsidRPr="00D516DE">
              <w:rPr>
                <w:rFonts w:ascii="Arial" w:eastAsia="Open Sans Bold" w:hAnsi="Arial"/>
                <w:color w:val="1F1F1F"/>
                <w:sz w:val="20"/>
                <w:szCs w:val="20"/>
              </w:rPr>
              <w:t>Konstrukcja stabilna, wykonana z wytrzymałego tworzywa sztucznego lub metalu o wysokiej odporności na obciążenia. Platforma pod stopy o powierzchni antypoślizgowej, wyposażona w wypustki masujące lub fakturę poprawiającą komfort użytkowania.</w:t>
            </w:r>
          </w:p>
          <w:p w14:paraId="11B78E12" w14:textId="77777777" w:rsidR="006C471A" w:rsidRPr="00D516DE" w:rsidRDefault="006C471A" w:rsidP="00D917C5">
            <w:pPr>
              <w:spacing w:line="300" w:lineRule="auto"/>
              <w:ind w:left="232"/>
              <w:rPr>
                <w:rFonts w:ascii="Arial" w:eastAsia="Open Sans Bold" w:hAnsi="Arial"/>
                <w:color w:val="1F1F1F"/>
                <w:sz w:val="20"/>
                <w:szCs w:val="20"/>
              </w:rPr>
            </w:pPr>
            <w:r w:rsidRPr="00D516DE">
              <w:rPr>
                <w:rFonts w:ascii="Arial" w:eastAsia="Open Sans Bold" w:hAnsi="Arial"/>
                <w:color w:val="1F1F1F"/>
                <w:sz w:val="20"/>
                <w:szCs w:val="20"/>
              </w:rPr>
              <w:t>Regulacja kąta nachylenia w zakresie min. 0–20° (lub równoważnym), umożliwiająca dopasowanie do indywidualnych potrzeb użytkownika. Regulacja wysokości – co najmniej 2-stopniowa lub płynna (w zależności od modelu).</w:t>
            </w:r>
          </w:p>
          <w:p w14:paraId="105A8A1B" w14:textId="4E2EFF1A" w:rsidR="006C471A" w:rsidRPr="00D516DE" w:rsidRDefault="006C471A" w:rsidP="00D917C5">
            <w:pPr>
              <w:spacing w:line="300" w:lineRule="auto"/>
              <w:ind w:left="232"/>
              <w:rPr>
                <w:rFonts w:ascii="Arial" w:eastAsia="Open Sans Bold" w:hAnsi="Arial"/>
                <w:color w:val="1F1F1F"/>
                <w:sz w:val="20"/>
                <w:szCs w:val="20"/>
              </w:rPr>
            </w:pPr>
            <w:r w:rsidRPr="00D516DE">
              <w:rPr>
                <w:rFonts w:ascii="Arial" w:eastAsia="Open Sans Bold" w:hAnsi="Arial"/>
                <w:color w:val="1F1F1F"/>
                <w:sz w:val="20"/>
                <w:szCs w:val="20"/>
              </w:rPr>
              <w:t>Wymiary platformy: min. 40 × 30 cm (lub równoważne). Maksymalne obciążenie: min. 20 kg. Podstawa wyposażona w elementy antypoślizgowe zapobiegające przesuwaniu się po podłodze.</w:t>
            </w:r>
          </w:p>
        </w:tc>
        <w:tc>
          <w:tcPr>
            <w:tcW w:w="2268" w:type="dxa"/>
            <w:gridSpan w:val="2"/>
            <w:tcBorders>
              <w:top w:val="single" w:sz="12" w:space="0" w:color="DBDBDB"/>
              <w:left w:val="single" w:sz="12" w:space="0" w:color="DBDBDB"/>
              <w:bottom w:val="single" w:sz="12" w:space="0" w:color="DBDBDB"/>
              <w:right w:val="single" w:sz="12" w:space="0" w:color="DBDBDB"/>
            </w:tcBorders>
          </w:tcPr>
          <w:p w14:paraId="7C70DE82" w14:textId="422C6167"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69C3C5BE"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336CED7F" w14:textId="4E5F0745" w:rsidR="006C471A" w:rsidRPr="00D516DE" w:rsidRDefault="006C471A" w:rsidP="00221E1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Stołow</w:t>
            </w:r>
            <w:r w:rsidR="009E6A7A">
              <w:rPr>
                <w:rFonts w:ascii="Arial" w:eastAsia="Open Sans Bold" w:hAnsi="Arial"/>
                <w:b/>
                <w:bCs/>
                <w:color w:val="1F1F1F"/>
                <w:sz w:val="20"/>
                <w:szCs w:val="20"/>
              </w:rPr>
              <w:t>e</w:t>
            </w:r>
            <w:r w:rsidRPr="00D516DE">
              <w:rPr>
                <w:rFonts w:ascii="Arial" w:eastAsia="Open Sans Bold" w:hAnsi="Arial"/>
                <w:b/>
                <w:bCs/>
                <w:color w:val="1F1F1F"/>
                <w:sz w:val="20"/>
                <w:szCs w:val="20"/>
              </w:rPr>
              <w:t xml:space="preserve"> ściank</w:t>
            </w:r>
            <w:r w:rsidR="009E6A7A">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działow</w:t>
            </w:r>
            <w:r w:rsidR="009E6A7A">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7A4AE224" w14:textId="77777777" w:rsidR="006C471A" w:rsidRPr="00D516DE" w:rsidRDefault="006C471A" w:rsidP="005413C0">
            <w:pPr>
              <w:pStyle w:val="Akapitzlist"/>
              <w:spacing w:after="240" w:line="300" w:lineRule="auto"/>
              <w:ind w:left="232"/>
              <w:rPr>
                <w:rFonts w:ascii="Arial" w:eastAsia="Open Sans Bold" w:hAnsi="Arial" w:cs="Arial"/>
                <w:color w:val="1F1F1F"/>
                <w:sz w:val="20"/>
                <w:szCs w:val="20"/>
              </w:rPr>
            </w:pPr>
            <w:r w:rsidRPr="00D516DE">
              <w:rPr>
                <w:rFonts w:ascii="Arial" w:eastAsia="Open Sans Bold" w:hAnsi="Arial" w:cs="Arial"/>
                <w:color w:val="1F1F1F"/>
                <w:sz w:val="20"/>
                <w:szCs w:val="20"/>
              </w:rPr>
              <w:t xml:space="preserve">Stołowa ścianka działowa z izolacją dźwiękową, przeznaczona do montażu na blatach biurek. </w:t>
            </w:r>
          </w:p>
          <w:p w14:paraId="3B3BB8CC" w14:textId="77777777" w:rsidR="006C471A" w:rsidRPr="00D516DE" w:rsidRDefault="006C471A" w:rsidP="005413C0">
            <w:pPr>
              <w:pStyle w:val="Akapitzlist"/>
              <w:numPr>
                <w:ilvl w:val="0"/>
                <w:numId w:val="28"/>
              </w:numPr>
              <w:spacing w:after="240" w:line="300" w:lineRule="auto"/>
              <w:ind w:left="232"/>
              <w:rPr>
                <w:rFonts w:ascii="Arial" w:eastAsia="Open Sans Bold" w:hAnsi="Arial" w:cs="Arial"/>
                <w:color w:val="1F1F1F"/>
                <w:sz w:val="20"/>
                <w:szCs w:val="20"/>
              </w:rPr>
            </w:pPr>
            <w:r w:rsidRPr="00D516DE">
              <w:rPr>
                <w:rFonts w:ascii="Arial" w:eastAsia="Open Sans Bold" w:hAnsi="Arial" w:cs="Arial"/>
                <w:b/>
                <w:bCs/>
                <w:color w:val="1F1F1F"/>
                <w:sz w:val="20"/>
                <w:szCs w:val="20"/>
              </w:rPr>
              <w:t>Konstrukcja:</w:t>
            </w:r>
            <w:r w:rsidRPr="00D516DE">
              <w:rPr>
                <w:rFonts w:ascii="Arial" w:eastAsia="Open Sans Bold" w:hAnsi="Arial" w:cs="Arial"/>
                <w:color w:val="1F1F1F"/>
                <w:sz w:val="20"/>
                <w:szCs w:val="20"/>
              </w:rPr>
              <w:t xml:space="preserve"> panel o budowie warstwowej z wypełnieniem dźwiękochłonnym (np. pianka akustyczna, włóknina techniczna lub materiał równoważny).</w:t>
            </w:r>
          </w:p>
          <w:p w14:paraId="1C50047E" w14:textId="77777777" w:rsidR="006C471A" w:rsidRPr="00D516DE" w:rsidRDefault="006C471A" w:rsidP="005413C0">
            <w:pPr>
              <w:pStyle w:val="Akapitzlist"/>
              <w:numPr>
                <w:ilvl w:val="0"/>
                <w:numId w:val="28"/>
              </w:numPr>
              <w:spacing w:after="240" w:line="300" w:lineRule="auto"/>
              <w:ind w:left="232"/>
              <w:rPr>
                <w:rFonts w:ascii="Arial" w:eastAsia="Open Sans Bold" w:hAnsi="Arial" w:cs="Arial"/>
                <w:color w:val="1F1F1F"/>
                <w:sz w:val="20"/>
                <w:szCs w:val="20"/>
              </w:rPr>
            </w:pPr>
            <w:r w:rsidRPr="00D516DE">
              <w:rPr>
                <w:rFonts w:ascii="Arial" w:eastAsia="Open Sans Bold" w:hAnsi="Arial" w:cs="Arial"/>
                <w:b/>
                <w:bCs/>
                <w:color w:val="1F1F1F"/>
                <w:sz w:val="20"/>
                <w:szCs w:val="20"/>
              </w:rPr>
              <w:t>Poszycie</w:t>
            </w:r>
            <w:r w:rsidRPr="00D516DE">
              <w:rPr>
                <w:rFonts w:ascii="Arial" w:eastAsia="Open Sans Bold" w:hAnsi="Arial" w:cs="Arial"/>
                <w:color w:val="1F1F1F"/>
                <w:sz w:val="20"/>
                <w:szCs w:val="20"/>
              </w:rPr>
              <w:t xml:space="preserve">: tkanina tapicerska o podwyższonej odporności na ścieranie, trudnopalna. </w:t>
            </w:r>
          </w:p>
          <w:p w14:paraId="0336F94C" w14:textId="002B6861" w:rsidR="006C471A" w:rsidRPr="00D516DE" w:rsidRDefault="006C471A" w:rsidP="005413C0">
            <w:pPr>
              <w:pStyle w:val="Akapitzlist"/>
              <w:spacing w:after="240" w:line="300" w:lineRule="auto"/>
              <w:ind w:left="232"/>
              <w:rPr>
                <w:rFonts w:ascii="Arial" w:eastAsia="Open Sans Bold" w:hAnsi="Arial" w:cs="Arial"/>
                <w:color w:val="1F1F1F"/>
                <w:sz w:val="20"/>
                <w:szCs w:val="20"/>
              </w:rPr>
            </w:pPr>
            <w:r w:rsidRPr="00D516DE">
              <w:rPr>
                <w:rFonts w:ascii="Arial" w:eastAsia="Open Sans Bold" w:hAnsi="Arial" w:cs="Arial"/>
                <w:b/>
                <w:bCs/>
                <w:color w:val="1F1F1F"/>
                <w:sz w:val="20"/>
                <w:szCs w:val="20"/>
              </w:rPr>
              <w:t>Krawędzie:</w:t>
            </w:r>
            <w:r w:rsidRPr="00D516DE">
              <w:rPr>
                <w:rFonts w:ascii="Arial" w:eastAsia="Open Sans Bold" w:hAnsi="Arial" w:cs="Arial"/>
                <w:color w:val="1F1F1F"/>
                <w:sz w:val="20"/>
                <w:szCs w:val="20"/>
              </w:rPr>
              <w:t xml:space="preserve"> zaokrąglone narożniki zwiększające bezpieczeństwo użytkowania.</w:t>
            </w:r>
          </w:p>
          <w:p w14:paraId="265A12CE" w14:textId="77777777" w:rsidR="006C471A" w:rsidRPr="00D516DE" w:rsidRDefault="006C471A" w:rsidP="005413C0">
            <w:pPr>
              <w:pStyle w:val="Akapitzlist"/>
              <w:numPr>
                <w:ilvl w:val="0"/>
                <w:numId w:val="27"/>
              </w:numPr>
              <w:spacing w:after="240" w:line="300" w:lineRule="auto"/>
              <w:ind w:left="232"/>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Wymiary: </w:t>
            </w:r>
            <w:r w:rsidRPr="00D516DE">
              <w:rPr>
                <w:rFonts w:ascii="Arial" w:eastAsia="Open Sans Bold" w:hAnsi="Arial" w:cs="Arial"/>
                <w:color w:val="1F1F1F"/>
                <w:sz w:val="20"/>
                <w:szCs w:val="20"/>
              </w:rPr>
              <w:t xml:space="preserve">Grubość panelu: min. 20–30 mm. Wysokość nad blatem: min. 400–600 mm, szerokość 1400 mm. (dostosowana do wymiarów stanowisk pracy). </w:t>
            </w:r>
          </w:p>
          <w:p w14:paraId="64C1E109" w14:textId="77777777" w:rsidR="006C471A" w:rsidRPr="00D516DE" w:rsidRDefault="006C471A" w:rsidP="00AE56C0">
            <w:pPr>
              <w:pStyle w:val="Akapitzlist"/>
              <w:numPr>
                <w:ilvl w:val="0"/>
                <w:numId w:val="29"/>
              </w:numPr>
              <w:spacing w:after="240" w:line="300" w:lineRule="auto"/>
              <w:ind w:left="230"/>
              <w:rPr>
                <w:rFonts w:ascii="Arial" w:eastAsia="Open Sans Bold" w:hAnsi="Arial" w:cs="Arial"/>
                <w:b/>
                <w:bCs/>
                <w:color w:val="1F1F1F"/>
                <w:sz w:val="20"/>
                <w:szCs w:val="20"/>
              </w:rPr>
            </w:pPr>
            <w:r w:rsidRPr="00D516DE">
              <w:rPr>
                <w:rFonts w:ascii="Arial" w:eastAsia="Open Sans Bold" w:hAnsi="Arial" w:cs="Arial"/>
                <w:b/>
                <w:bCs/>
                <w:color w:val="1F1F1F"/>
                <w:sz w:val="20"/>
                <w:szCs w:val="20"/>
              </w:rPr>
              <w:t>System montażu:</w:t>
            </w:r>
            <w:r w:rsidRPr="00D516DE">
              <w:rPr>
                <w:rFonts w:ascii="Arial" w:eastAsia="Open Sans Bold" w:hAnsi="Arial" w:cs="Arial"/>
                <w:color w:val="1F1F1F"/>
                <w:sz w:val="20"/>
                <w:szCs w:val="20"/>
              </w:rPr>
              <w:t xml:space="preserve"> uchwyty zaciskowe lub inny system umożliwiający stabilne i bezpieczne mocowanie do blatu bez jego trwałego uszkodzenia. </w:t>
            </w:r>
          </w:p>
          <w:p w14:paraId="24EE174E" w14:textId="77777777" w:rsidR="006C471A" w:rsidRPr="00D516DE" w:rsidRDefault="006C471A" w:rsidP="00AE56C0">
            <w:pPr>
              <w:pStyle w:val="Akapitzlist"/>
              <w:numPr>
                <w:ilvl w:val="0"/>
                <w:numId w:val="29"/>
              </w:numPr>
              <w:spacing w:after="240" w:line="300" w:lineRule="auto"/>
              <w:ind w:left="230"/>
              <w:rPr>
                <w:rFonts w:ascii="Arial" w:eastAsia="Open Sans Bold" w:hAnsi="Arial" w:cs="Arial"/>
                <w:b/>
                <w:bCs/>
                <w:color w:val="1F1F1F"/>
                <w:sz w:val="20"/>
                <w:szCs w:val="20"/>
              </w:rPr>
            </w:pPr>
            <w:r w:rsidRPr="00D516DE">
              <w:rPr>
                <w:rFonts w:ascii="Arial" w:eastAsia="Open Sans Bold" w:hAnsi="Arial" w:cs="Arial"/>
                <w:b/>
                <w:bCs/>
                <w:color w:val="1F1F1F"/>
                <w:sz w:val="20"/>
                <w:szCs w:val="20"/>
              </w:rPr>
              <w:lastRenderedPageBreak/>
              <w:t>Normy bezpieczeństwa i ergonomii:</w:t>
            </w:r>
            <w:r w:rsidRPr="00D516DE">
              <w:rPr>
                <w:rFonts w:ascii="Arial" w:eastAsia="Open Sans Bold" w:hAnsi="Arial" w:cs="Arial"/>
                <w:color w:val="1F1F1F"/>
                <w:sz w:val="20"/>
                <w:szCs w:val="20"/>
              </w:rPr>
              <w:t xml:space="preserve"> </w:t>
            </w:r>
          </w:p>
          <w:p w14:paraId="5BA9553D" w14:textId="77777777" w:rsidR="006C471A" w:rsidRPr="00D516DE" w:rsidRDefault="006C471A" w:rsidP="00AE56C0">
            <w:pPr>
              <w:pStyle w:val="Akapitzlist"/>
              <w:spacing w:after="240" w:line="300" w:lineRule="auto"/>
              <w:ind w:left="230"/>
              <w:rPr>
                <w:rFonts w:ascii="Arial" w:eastAsia="Open Sans Bold" w:hAnsi="Arial" w:cs="Arial"/>
                <w:color w:val="1F1F1F"/>
                <w:sz w:val="20"/>
                <w:szCs w:val="20"/>
              </w:rPr>
            </w:pPr>
            <w:r w:rsidRPr="00D516DE">
              <w:rPr>
                <w:rFonts w:ascii="Arial" w:eastAsia="Open Sans Bold" w:hAnsi="Arial" w:cs="Arial"/>
                <w:color w:val="1F1F1F"/>
                <w:sz w:val="20"/>
                <w:szCs w:val="20"/>
              </w:rPr>
              <w:t xml:space="preserve">PN-EN ISO 354. </w:t>
            </w:r>
          </w:p>
          <w:p w14:paraId="78B7C43A" w14:textId="4C6ECA93" w:rsidR="006C471A" w:rsidRPr="00D516DE" w:rsidRDefault="006C471A" w:rsidP="00AE56C0">
            <w:pPr>
              <w:pStyle w:val="Akapitzlist"/>
              <w:spacing w:after="240" w:line="300" w:lineRule="auto"/>
              <w:ind w:left="230"/>
              <w:rPr>
                <w:rFonts w:ascii="Arial" w:eastAsia="Open Sans Bold" w:hAnsi="Arial" w:cs="Arial"/>
                <w:color w:val="1F1F1F"/>
                <w:sz w:val="20"/>
                <w:szCs w:val="20"/>
              </w:rPr>
            </w:pPr>
            <w:r w:rsidRPr="00D516DE">
              <w:rPr>
                <w:rFonts w:ascii="Arial" w:eastAsia="Open Sans Bold" w:hAnsi="Arial" w:cs="Arial"/>
                <w:color w:val="1F1F1F"/>
                <w:sz w:val="20"/>
                <w:szCs w:val="20"/>
              </w:rPr>
              <w:t>PN-EN 1023.</w:t>
            </w:r>
          </w:p>
          <w:p w14:paraId="74DFE611" w14:textId="3061E28B" w:rsidR="006C471A" w:rsidRPr="00D516DE" w:rsidRDefault="006C471A" w:rsidP="00E464B8">
            <w:pPr>
              <w:pStyle w:val="Akapitzlist"/>
              <w:numPr>
                <w:ilvl w:val="0"/>
                <w:numId w:val="30"/>
              </w:numPr>
              <w:spacing w:after="240" w:line="300" w:lineRule="auto"/>
              <w:ind w:left="230"/>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xml:space="preserve"> szary (Zamawiający zastrzega sobie prawo wyboru ostatecznego odcienia materiału/mebli z przedstawionej przez Wykonawcę palety barw (min. </w:t>
            </w:r>
            <w:r>
              <w:rPr>
                <w:rFonts w:ascii="Arial" w:eastAsia="Open Sans Bold" w:hAnsi="Arial" w:cs="Arial"/>
                <w:color w:val="1F1F1F"/>
                <w:sz w:val="20"/>
                <w:szCs w:val="20"/>
              </w:rPr>
              <w:t>8</w:t>
            </w:r>
            <w:r w:rsidRPr="00D516DE">
              <w:rPr>
                <w:rFonts w:ascii="Arial" w:eastAsia="Open Sans Bold" w:hAnsi="Arial" w:cs="Arial"/>
                <w:color w:val="1F1F1F"/>
                <w:sz w:val="20"/>
                <w:szCs w:val="20"/>
              </w:rPr>
              <w:t xml:space="preserve"> kolorów) w terminie do </w:t>
            </w:r>
            <w:r>
              <w:rPr>
                <w:rFonts w:ascii="Arial" w:eastAsia="Open Sans Bold" w:hAnsi="Arial" w:cs="Arial"/>
                <w:color w:val="1F1F1F"/>
                <w:sz w:val="20"/>
                <w:szCs w:val="20"/>
              </w:rPr>
              <w:t>10</w:t>
            </w:r>
            <w:r w:rsidRPr="00D516DE">
              <w:rPr>
                <w:rFonts w:ascii="Arial" w:eastAsia="Open Sans Bold" w:hAnsi="Arial" w:cs="Arial"/>
                <w:color w:val="1F1F1F"/>
                <w:sz w:val="20"/>
                <w:szCs w:val="20"/>
              </w:rPr>
              <w:t xml:space="preserve"> dni od podpisania umowy”)</w:t>
            </w:r>
          </w:p>
        </w:tc>
        <w:tc>
          <w:tcPr>
            <w:tcW w:w="2268" w:type="dxa"/>
            <w:gridSpan w:val="2"/>
            <w:tcBorders>
              <w:top w:val="single" w:sz="12" w:space="0" w:color="DBDBDB"/>
              <w:left w:val="single" w:sz="12" w:space="0" w:color="DBDBDB"/>
              <w:bottom w:val="single" w:sz="12" w:space="0" w:color="DBDBDB"/>
              <w:right w:val="single" w:sz="12" w:space="0" w:color="DBDBDB"/>
            </w:tcBorders>
          </w:tcPr>
          <w:p w14:paraId="4C8A1E93" w14:textId="5B2F6961"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10017472"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F6ADA36" w14:textId="3ABF78D8" w:rsidR="006C471A" w:rsidRPr="00D516DE" w:rsidRDefault="006C471A" w:rsidP="00221E1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O</w:t>
            </w:r>
            <w:r w:rsidRPr="00D516DE">
              <w:rPr>
                <w:rFonts w:ascii="Arial" w:eastAsia="Open Sans Bold" w:hAnsi="Arial"/>
                <w:b/>
                <w:bCs/>
                <w:color w:val="1F1F1F"/>
                <w:sz w:val="20"/>
                <w:szCs w:val="20"/>
              </w:rPr>
              <w:t>dkurzacz przemysłowy</w:t>
            </w:r>
          </w:p>
        </w:tc>
        <w:tc>
          <w:tcPr>
            <w:tcW w:w="6790" w:type="dxa"/>
            <w:tcBorders>
              <w:top w:val="single" w:sz="12" w:space="0" w:color="DBDBDB"/>
              <w:left w:val="single" w:sz="12" w:space="0" w:color="DBDBDB"/>
              <w:bottom w:val="single" w:sz="12" w:space="0" w:color="DBDBDB"/>
              <w:right w:val="single" w:sz="12" w:space="0" w:color="DBDBDB"/>
            </w:tcBorders>
          </w:tcPr>
          <w:p w14:paraId="5993ED31" w14:textId="538E90CD"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Urządzenie przeznaczone do czyszczenia powierzchni gładkich, wykładzin dywanowych, dywanów, tapicerki meblowej oraz innych powierzchni tekstylnych w pomieszczeniach o dużym natężeniu użytkowania. Urządzenie musi posiadać znak CE oraz deklarację zgodności z odpowiednimi dyrektywami UE.</w:t>
            </w:r>
          </w:p>
          <w:p w14:paraId="421417DF" w14:textId="1F55FC50"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Typ: Przemysłowy/profesjonalny (nie domowy). Napięcie (V): 220 - 240</w:t>
            </w:r>
          </w:p>
          <w:p w14:paraId="17E4979D"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Moc silnika: Min. 1000 W – 1500 W. </w:t>
            </w:r>
          </w:p>
          <w:p w14:paraId="37990E18"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Przepływ powietrza: Min. 50-70 l/s.</w:t>
            </w:r>
          </w:p>
          <w:p w14:paraId="05BE8112"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Pojemność zbiornika: Min. 30-50 litrów (zbiornik ze stali nierdzewnej lub wzmocnionego tworzywa).</w:t>
            </w:r>
          </w:p>
          <w:p w14:paraId="786A348D"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System filtracji: Filtr klasy M lub H (zgodnie z wymogami BHP dla pyłów).</w:t>
            </w:r>
          </w:p>
          <w:p w14:paraId="1D6EFB16"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System oczyszczania filtra: Automatyczny lub półautomatyczny otrząsacz filtra.</w:t>
            </w:r>
          </w:p>
          <w:p w14:paraId="45A34A31" w14:textId="3B79D5BF" w:rsidR="006C471A" w:rsidRPr="00D516DE" w:rsidRDefault="006C471A" w:rsidP="0038373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Funkcje dodatkowe: długi kabel zasilający (min. 7-10 m).</w:t>
            </w:r>
          </w:p>
          <w:p w14:paraId="50FE8ECF" w14:textId="77777777" w:rsidR="006C471A" w:rsidRPr="00D516DE" w:rsidRDefault="006C471A" w:rsidP="0038373E">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Wyposażenie standardowe: Wąż ssący (min. 2.5-3 m), ssawka podłogowa (sucho/mokro), ssawka szczelinowa, rury ssące, worki filtracyjne (min. 5 szt. w zestawie). </w:t>
            </w:r>
          </w:p>
          <w:p w14:paraId="21422508" w14:textId="1AFF58CE" w:rsidR="006C471A" w:rsidRPr="00D516DE" w:rsidRDefault="006C471A" w:rsidP="0038373E">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Gwarancja min. 24 miesiące.</w:t>
            </w:r>
          </w:p>
        </w:tc>
        <w:tc>
          <w:tcPr>
            <w:tcW w:w="2268" w:type="dxa"/>
            <w:gridSpan w:val="2"/>
            <w:tcBorders>
              <w:top w:val="single" w:sz="12" w:space="0" w:color="DBDBDB"/>
              <w:left w:val="single" w:sz="12" w:space="0" w:color="DBDBDB"/>
              <w:bottom w:val="single" w:sz="12" w:space="0" w:color="DBDBDB"/>
              <w:right w:val="single" w:sz="12" w:space="0" w:color="DBDBDB"/>
            </w:tcBorders>
          </w:tcPr>
          <w:p w14:paraId="01936E77" w14:textId="582FD373"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1BCE10B"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7B460194" w14:textId="79E542AB" w:rsidR="006C471A" w:rsidRPr="00D516DE" w:rsidRDefault="006C471A" w:rsidP="00221E1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N</w:t>
            </w:r>
            <w:r w:rsidRPr="00D516DE">
              <w:rPr>
                <w:rFonts w:ascii="Arial" w:eastAsia="Open Sans Bold" w:hAnsi="Arial"/>
                <w:b/>
                <w:bCs/>
                <w:color w:val="1F1F1F"/>
                <w:sz w:val="20"/>
                <w:szCs w:val="20"/>
              </w:rPr>
              <w:t>iszczark</w:t>
            </w:r>
            <w:r w:rsidR="009E6A7A">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biurow</w:t>
            </w:r>
            <w:r w:rsidR="009E6A7A">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10CEC7C7" w14:textId="67D2E020"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
          <w:p w14:paraId="02E07105"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Niszczarka biurowa przeznaczona do skutecznego i bezpiecznego niszczenia dokumentów papierowych w małych i średnich biurach. </w:t>
            </w:r>
          </w:p>
          <w:p w14:paraId="56C15A7E"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Urządzenie, umożliwiające trwałe zniszczenie dokumentów. Rodzaj cięcia: ścinki (cross-</w:t>
            </w:r>
            <w:proofErr w:type="spellStart"/>
            <w:r w:rsidRPr="00D516DE">
              <w:rPr>
                <w:rFonts w:ascii="Arial" w:eastAsia="Open Sans Bold" w:hAnsi="Arial" w:cs="Arial"/>
                <w:color w:val="1F1F1F"/>
                <w:sz w:val="20"/>
                <w:szCs w:val="20"/>
              </w:rPr>
              <w:t>cut</w:t>
            </w:r>
            <w:proofErr w:type="spellEnd"/>
            <w:r w:rsidRPr="00D516DE">
              <w:rPr>
                <w:rFonts w:ascii="Arial" w:eastAsia="Open Sans Bold" w:hAnsi="Arial" w:cs="Arial"/>
                <w:color w:val="1F1F1F"/>
                <w:sz w:val="20"/>
                <w:szCs w:val="20"/>
              </w:rPr>
              <w:t>). Możliwość niszczenia: papieru, zszywek, małych spinaczy biurowych, kart plastikowych (np. kart płatniczych). Automatyczny start/stop. Funkcja cofania (</w:t>
            </w:r>
            <w:proofErr w:type="spellStart"/>
            <w:r w:rsidRPr="00D516DE">
              <w:rPr>
                <w:rFonts w:ascii="Arial" w:eastAsia="Open Sans Bold" w:hAnsi="Arial" w:cs="Arial"/>
                <w:color w:val="1F1F1F"/>
                <w:sz w:val="20"/>
                <w:szCs w:val="20"/>
              </w:rPr>
              <w:t>reverse</w:t>
            </w:r>
            <w:proofErr w:type="spellEnd"/>
            <w:r w:rsidRPr="00D516DE">
              <w:rPr>
                <w:rFonts w:ascii="Arial" w:eastAsia="Open Sans Bold" w:hAnsi="Arial" w:cs="Arial"/>
                <w:color w:val="1F1F1F"/>
                <w:sz w:val="20"/>
                <w:szCs w:val="20"/>
              </w:rPr>
              <w:t xml:space="preserve">) zapobiegająca zacięciom papieru. Zabezpieczenie przed przegrzaniem silnika. Blokada bezpieczeństwa chroniąca przed przypadkowym uruchomieniem. Cicha praca, odpowiednia do środowiska biurowego. </w:t>
            </w:r>
          </w:p>
          <w:p w14:paraId="1949778F"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Poziom bezpieczeństwa DIN 66399:</w:t>
            </w:r>
            <w:r w:rsidRPr="00D516DE">
              <w:rPr>
                <w:rFonts w:ascii="Arial" w:eastAsia="Open Sans Bold" w:hAnsi="Arial" w:cs="Arial"/>
                <w:color w:val="1F1F1F"/>
                <w:sz w:val="20"/>
                <w:szCs w:val="20"/>
              </w:rPr>
              <w:t xml:space="preserve"> P-4/ O-2/ T-2/ E-2. </w:t>
            </w:r>
          </w:p>
          <w:p w14:paraId="6A9EB47D"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System Energy Smart – oszczędność energii dzięki zerowemu </w:t>
            </w:r>
            <w:r w:rsidRPr="00D516DE">
              <w:rPr>
                <w:rFonts w:ascii="Arial" w:eastAsia="Open Sans Bold" w:hAnsi="Arial" w:cs="Arial"/>
                <w:color w:val="1F1F1F"/>
                <w:sz w:val="20"/>
                <w:szCs w:val="20"/>
              </w:rPr>
              <w:lastRenderedPageBreak/>
              <w:t xml:space="preserve">poborowi mocy w trybie stand-by (czuwania). </w:t>
            </w:r>
          </w:p>
          <w:p w14:paraId="7CCE5010"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Optyczny wskaźnik napełnienia kosza.</w:t>
            </w:r>
          </w:p>
          <w:p w14:paraId="47B781C0" w14:textId="0EB2CF7B"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Zabezpieczenie silnika przed</w:t>
            </w:r>
            <w:r w:rsidRPr="00D516DE">
              <w:rPr>
                <w:rFonts w:ascii="Arial" w:eastAsia="Open Sans Bold" w:hAnsi="Arial" w:cs="Arial"/>
                <w:b/>
                <w:bCs/>
                <w:color w:val="1F1F1F"/>
                <w:sz w:val="20"/>
                <w:szCs w:val="20"/>
              </w:rPr>
              <w:t xml:space="preserve"> </w:t>
            </w:r>
            <w:r w:rsidRPr="00D516DE">
              <w:rPr>
                <w:rFonts w:ascii="Arial" w:eastAsia="Open Sans Bold" w:hAnsi="Arial" w:cs="Arial"/>
                <w:color w:val="1F1F1F"/>
                <w:sz w:val="20"/>
                <w:szCs w:val="20"/>
              </w:rPr>
              <w:t>przegrzaniem.</w:t>
            </w:r>
            <w:r w:rsidRPr="00D516DE">
              <w:rPr>
                <w:rFonts w:ascii="Arial" w:eastAsia="Open Sans Bold" w:hAnsi="Arial" w:cs="Arial"/>
                <w:b/>
                <w:bCs/>
                <w:color w:val="1F1F1F"/>
                <w:sz w:val="20"/>
                <w:szCs w:val="20"/>
              </w:rPr>
              <w:t xml:space="preserve"> </w:t>
            </w:r>
          </w:p>
        </w:tc>
        <w:tc>
          <w:tcPr>
            <w:tcW w:w="2268" w:type="dxa"/>
            <w:gridSpan w:val="2"/>
            <w:tcBorders>
              <w:top w:val="single" w:sz="12" w:space="0" w:color="DBDBDB"/>
              <w:left w:val="single" w:sz="12" w:space="0" w:color="DBDBDB"/>
              <w:bottom w:val="single" w:sz="12" w:space="0" w:color="DBDBDB"/>
              <w:right w:val="single" w:sz="12" w:space="0" w:color="DBDBDB"/>
            </w:tcBorders>
          </w:tcPr>
          <w:p w14:paraId="65F98DAC" w14:textId="06B303B4"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5B8758A3"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9158311" w14:textId="7EAF9404" w:rsidR="006C471A" w:rsidRPr="00D516DE" w:rsidRDefault="006C471A" w:rsidP="00221E1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S</w:t>
            </w:r>
            <w:r w:rsidRPr="00D516DE">
              <w:rPr>
                <w:rFonts w:ascii="Arial" w:eastAsia="Open Sans Bold" w:hAnsi="Arial"/>
                <w:b/>
                <w:bCs/>
                <w:color w:val="1F1F1F"/>
                <w:sz w:val="20"/>
                <w:szCs w:val="20"/>
              </w:rPr>
              <w:t>toły bankietowe/koktajlowe wysokie</w:t>
            </w:r>
          </w:p>
        </w:tc>
        <w:tc>
          <w:tcPr>
            <w:tcW w:w="6790" w:type="dxa"/>
            <w:tcBorders>
              <w:top w:val="single" w:sz="12" w:space="0" w:color="DBDBDB"/>
              <w:left w:val="single" w:sz="12" w:space="0" w:color="DBDBDB"/>
              <w:bottom w:val="single" w:sz="12" w:space="0" w:color="DBDBDB"/>
              <w:right w:val="single" w:sz="12" w:space="0" w:color="DBDBDB"/>
            </w:tcBorders>
          </w:tcPr>
          <w:p w14:paraId="1271EEC2" w14:textId="1CCBACEA"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
          <w:p w14:paraId="3C3842D3" w14:textId="3C9A9C7B"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stół koktajlowy (barowy) o okrągłym blacie w.110 cm, średnica 81,3 cm wraz z 2 dopasowanymi pokrowcami (Kolorystyka pokrowca biały), przeznaczonego do wykorzystania podczas spotkań, konferencji, eventów oraz wydarzeń firmowych organizowanych w pomieszczeniach zamkniętych. Wykonany ze stali malowanej proszkowo lub innego materiału o porównywalnej wytrzymałości. Stabilna podstawa zapewniająca bezpieczne użytkowanie. Nóżki wyposażone w elementy antypoślizgowe. Możliwość składania (konstrukcja składana) ułatwiająca transport i przechowywanie</w:t>
            </w:r>
            <w:r w:rsidRPr="00D516DE">
              <w:rPr>
                <w:rFonts w:ascii="Arial" w:eastAsia="Open Sans Bold" w:hAnsi="Arial" w:cs="Arial"/>
                <w:b/>
                <w:bCs/>
                <w:color w:val="1F1F1F"/>
                <w:sz w:val="20"/>
                <w:szCs w:val="20"/>
              </w:rPr>
              <w:t xml:space="preserve">. </w:t>
            </w:r>
          </w:p>
          <w:p w14:paraId="53F65E8C" w14:textId="77777777" w:rsidR="006C471A" w:rsidRPr="00D516DE" w:rsidRDefault="006C471A" w:rsidP="009D7E7F">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Oferowane stoły muszą spełniać</w:t>
            </w:r>
            <w:r w:rsidRPr="00D516DE">
              <w:rPr>
                <w:rFonts w:ascii="Arial" w:eastAsia="Open Sans Bold" w:hAnsi="Arial" w:cs="Arial"/>
                <w:b/>
                <w:bCs/>
                <w:color w:val="1F1F1F"/>
                <w:sz w:val="20"/>
                <w:szCs w:val="20"/>
              </w:rPr>
              <w:t xml:space="preserve"> wymagania bezpieczeństwa i jakości określone w obowiązujących normach:  </w:t>
            </w:r>
          </w:p>
          <w:p w14:paraId="70C1D40A" w14:textId="77777777" w:rsidR="006C471A" w:rsidRPr="00D516DE" w:rsidRDefault="006C471A" w:rsidP="006E173D">
            <w:pPr>
              <w:pStyle w:val="Akapitzlist"/>
              <w:spacing w:after="240" w:line="300" w:lineRule="auto"/>
              <w:ind w:left="714"/>
              <w:rPr>
                <w:rFonts w:ascii="Arial" w:eastAsia="Open Sans Bold" w:hAnsi="Arial" w:cs="Arial"/>
                <w:color w:val="1F1F1F"/>
                <w:sz w:val="20"/>
                <w:szCs w:val="20"/>
              </w:rPr>
            </w:pPr>
            <w:r w:rsidRPr="00D516DE">
              <w:rPr>
                <w:rFonts w:ascii="Arial" w:eastAsia="Open Sans Bold" w:hAnsi="Arial" w:cs="Arial"/>
                <w:color w:val="1F1F1F"/>
                <w:sz w:val="20"/>
                <w:szCs w:val="20"/>
              </w:rPr>
              <w:t>PN-EN 15372 – wymagania dotyczące wytrzymałości, trwałości i bezpieczeństwa stołów do zastosowań poza gospodarstwem domowym,</w:t>
            </w:r>
          </w:p>
          <w:p w14:paraId="5F63EF83" w14:textId="77777777" w:rsidR="006C471A" w:rsidRPr="00D516DE" w:rsidRDefault="006C471A" w:rsidP="006E173D">
            <w:pPr>
              <w:pStyle w:val="Akapitzlist"/>
              <w:spacing w:after="240" w:line="300" w:lineRule="auto"/>
              <w:ind w:left="714"/>
              <w:rPr>
                <w:rFonts w:ascii="Arial" w:eastAsia="Open Sans Bold" w:hAnsi="Arial" w:cs="Arial"/>
                <w:color w:val="1F1F1F"/>
                <w:sz w:val="20"/>
                <w:szCs w:val="20"/>
              </w:rPr>
            </w:pPr>
            <w:r w:rsidRPr="00D516DE">
              <w:rPr>
                <w:rFonts w:ascii="Arial" w:eastAsia="Open Sans Bold" w:hAnsi="Arial" w:cs="Arial"/>
                <w:color w:val="1F1F1F"/>
                <w:sz w:val="20"/>
                <w:szCs w:val="20"/>
              </w:rPr>
              <w:t>PN-EN 1730 – metody badań wytrzymałości i stabilności stołów,</w:t>
            </w:r>
          </w:p>
          <w:p w14:paraId="29521751" w14:textId="2114F8D4" w:rsidR="006C471A" w:rsidRPr="00D516DE" w:rsidRDefault="006C471A" w:rsidP="006E173D">
            <w:pPr>
              <w:pStyle w:val="Akapitzlist"/>
              <w:spacing w:after="240" w:line="300" w:lineRule="auto"/>
              <w:ind w:left="714"/>
              <w:rPr>
                <w:rFonts w:ascii="Arial" w:eastAsia="Open Sans Bold" w:hAnsi="Arial" w:cs="Arial"/>
                <w:b/>
                <w:bCs/>
                <w:color w:val="1F1F1F"/>
                <w:sz w:val="20"/>
                <w:szCs w:val="20"/>
              </w:rPr>
            </w:pPr>
            <w:r w:rsidRPr="00D516DE">
              <w:rPr>
                <w:rFonts w:ascii="Arial" w:eastAsia="Open Sans Bold" w:hAnsi="Arial" w:cs="Arial"/>
                <w:color w:val="1F1F1F"/>
                <w:sz w:val="20"/>
                <w:szCs w:val="20"/>
              </w:rPr>
              <w:t>PN-EN 1022 – zasady badania stabilności konstrukcji mebli (stosowane również w ocenie stabilności zestawów meblowych).</w:t>
            </w:r>
            <w:r w:rsidRPr="00D516DE">
              <w:rPr>
                <w:rFonts w:ascii="Arial" w:eastAsia="Open Sans Bold" w:hAnsi="Arial" w:cs="Arial"/>
                <w:b/>
                <w:bCs/>
                <w:color w:val="1F1F1F"/>
                <w:sz w:val="20"/>
                <w:szCs w:val="20"/>
              </w:rPr>
              <w:t xml:space="preserve"> </w:t>
            </w:r>
          </w:p>
        </w:tc>
        <w:tc>
          <w:tcPr>
            <w:tcW w:w="2268" w:type="dxa"/>
            <w:gridSpan w:val="2"/>
            <w:tcBorders>
              <w:top w:val="single" w:sz="12" w:space="0" w:color="DBDBDB"/>
              <w:left w:val="single" w:sz="12" w:space="0" w:color="DBDBDB"/>
              <w:bottom w:val="single" w:sz="12" w:space="0" w:color="DBDBDB"/>
              <w:right w:val="single" w:sz="12" w:space="0" w:color="DBDBDB"/>
            </w:tcBorders>
          </w:tcPr>
          <w:p w14:paraId="4D5546BB" w14:textId="716AC0A0"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50E014D4"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0F23E18E" w14:textId="32247FB0" w:rsidR="006C471A" w:rsidRPr="00D516DE" w:rsidRDefault="006C471A" w:rsidP="00221E1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L</w:t>
            </w:r>
            <w:r w:rsidRPr="00D516DE">
              <w:rPr>
                <w:rFonts w:ascii="Arial" w:eastAsia="Open Sans Bold" w:hAnsi="Arial"/>
                <w:b/>
                <w:bCs/>
                <w:color w:val="1F1F1F"/>
                <w:sz w:val="20"/>
                <w:szCs w:val="20"/>
              </w:rPr>
              <w:t>istw</w:t>
            </w:r>
            <w:r w:rsidR="009E6A7A">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zasilając</w:t>
            </w:r>
            <w:r w:rsidR="009E6A7A">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35902E09"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Długość [m]: 5</w:t>
            </w:r>
          </w:p>
          <w:p w14:paraId="7742DC25"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Liczba gniazd [szt.]: 5</w:t>
            </w:r>
          </w:p>
          <w:p w14:paraId="5B045F37"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Maksymalne obciążenie [W]: 2300</w:t>
            </w:r>
          </w:p>
          <w:p w14:paraId="51C5B0D9"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Wyłącznik: Tak</w:t>
            </w:r>
          </w:p>
          <w:p w14:paraId="281E55F1"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Filtr: Przeciwprzepięciowy</w:t>
            </w:r>
          </w:p>
          <w:p w14:paraId="2ED3C19D"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Prąd znamionowy [A]: 10</w:t>
            </w:r>
          </w:p>
          <w:p w14:paraId="0CB76D52"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Uziemienie: Tak</w:t>
            </w:r>
          </w:p>
          <w:p w14:paraId="73E988A0"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Poziom ochrony: IP20</w:t>
            </w:r>
          </w:p>
          <w:p w14:paraId="612B57E9" w14:textId="77777777" w:rsidR="006C471A" w:rsidRPr="00D516DE" w:rsidRDefault="006C471A" w:rsidP="006D3B8F">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Sygnalizacja napięcia: Tak</w:t>
            </w:r>
          </w:p>
          <w:p w14:paraId="6E90AADF" w14:textId="56D8742A" w:rsidR="006C471A" w:rsidRPr="00D516DE" w:rsidRDefault="006C471A" w:rsidP="006D3B8F">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Kolor: czarny</w:t>
            </w:r>
          </w:p>
        </w:tc>
        <w:tc>
          <w:tcPr>
            <w:tcW w:w="2268" w:type="dxa"/>
            <w:gridSpan w:val="2"/>
            <w:tcBorders>
              <w:top w:val="single" w:sz="12" w:space="0" w:color="DBDBDB"/>
              <w:left w:val="single" w:sz="12" w:space="0" w:color="DBDBDB"/>
              <w:bottom w:val="single" w:sz="12" w:space="0" w:color="DBDBDB"/>
              <w:right w:val="single" w:sz="12" w:space="0" w:color="DBDBDB"/>
            </w:tcBorders>
          </w:tcPr>
          <w:p w14:paraId="3EF8263F" w14:textId="7368ADEB"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05B926B4"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7C7E163" w14:textId="0C14B4E9" w:rsidR="006C471A" w:rsidRPr="00D516DE" w:rsidRDefault="006C471A" w:rsidP="00221E1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L</w:t>
            </w:r>
            <w:r w:rsidRPr="00D516DE">
              <w:rPr>
                <w:rFonts w:ascii="Arial" w:eastAsia="Open Sans Bold" w:hAnsi="Arial"/>
                <w:b/>
                <w:bCs/>
                <w:color w:val="1F1F1F"/>
                <w:sz w:val="20"/>
                <w:szCs w:val="20"/>
              </w:rPr>
              <w:t>istw</w:t>
            </w:r>
            <w:r w:rsidR="009E6A7A">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zasilając</w:t>
            </w:r>
            <w:r w:rsidR="009E6A7A">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0B98049A"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Długość [m]: 3</w:t>
            </w:r>
          </w:p>
          <w:p w14:paraId="61F53B1F"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Liczba gniazd [szt.]: 5</w:t>
            </w:r>
          </w:p>
          <w:p w14:paraId="17E9F06D"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Maksymalne obciążenie [W]: 2300</w:t>
            </w:r>
          </w:p>
          <w:p w14:paraId="04B9491D"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Wyłącznik: Tak</w:t>
            </w:r>
          </w:p>
          <w:p w14:paraId="533683E6"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Filtr: Przeciwprzepięciowy</w:t>
            </w:r>
          </w:p>
          <w:p w14:paraId="6D6EE864"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Prąd znamionowy [A]: 10</w:t>
            </w:r>
          </w:p>
          <w:p w14:paraId="52D63C5D"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Uziemienie: Tak</w:t>
            </w:r>
          </w:p>
          <w:p w14:paraId="7FD69552"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lastRenderedPageBreak/>
              <w:t>Poziom ochrony: IP20</w:t>
            </w:r>
          </w:p>
          <w:p w14:paraId="662B6D50" w14:textId="77777777" w:rsidR="006C471A" w:rsidRPr="00D516DE" w:rsidRDefault="006C471A" w:rsidP="00607DA1">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Sygnalizacja napięcia: Tak</w:t>
            </w:r>
          </w:p>
          <w:p w14:paraId="2A1E74F9" w14:textId="2B0D8016" w:rsidR="006C471A" w:rsidRPr="00D516DE" w:rsidRDefault="006C471A" w:rsidP="00607DA1">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Kolor: czarny</w:t>
            </w:r>
          </w:p>
        </w:tc>
        <w:tc>
          <w:tcPr>
            <w:tcW w:w="2268" w:type="dxa"/>
            <w:gridSpan w:val="2"/>
            <w:tcBorders>
              <w:top w:val="single" w:sz="12" w:space="0" w:color="DBDBDB"/>
              <w:left w:val="single" w:sz="12" w:space="0" w:color="DBDBDB"/>
              <w:bottom w:val="single" w:sz="12" w:space="0" w:color="DBDBDB"/>
              <w:right w:val="single" w:sz="12" w:space="0" w:color="DBDBDB"/>
            </w:tcBorders>
          </w:tcPr>
          <w:p w14:paraId="6D7A3E69" w14:textId="5244A00D"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2DF4BE16"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00AB401A" w14:textId="116D01C0" w:rsidR="006C471A" w:rsidRPr="00D516DE" w:rsidRDefault="006C471A" w:rsidP="00221E1E">
            <w:pPr>
              <w:spacing w:before="120" w:after="120" w:line="336" w:lineRule="auto"/>
              <w:rPr>
                <w:rFonts w:ascii="Arial" w:eastAsia="Open Sans Bold" w:hAnsi="Arial"/>
                <w:b/>
                <w:bCs/>
                <w:color w:val="1F1F1F"/>
                <w:sz w:val="20"/>
                <w:szCs w:val="20"/>
              </w:rPr>
            </w:pPr>
            <w:proofErr w:type="spellStart"/>
            <w:r w:rsidRPr="00D516DE">
              <w:rPr>
                <w:rFonts w:ascii="Arial" w:eastAsia="Open Sans Bold" w:hAnsi="Arial"/>
                <w:b/>
                <w:bCs/>
                <w:color w:val="1F1F1F"/>
                <w:sz w:val="20"/>
                <w:szCs w:val="20"/>
              </w:rPr>
              <w:t>Organizer</w:t>
            </w:r>
            <w:r w:rsidR="009E6A7A">
              <w:rPr>
                <w:rFonts w:ascii="Arial" w:eastAsia="Open Sans Bold" w:hAnsi="Arial"/>
                <w:b/>
                <w:bCs/>
                <w:color w:val="1F1F1F"/>
                <w:sz w:val="20"/>
                <w:szCs w:val="20"/>
              </w:rPr>
              <w:t>y</w:t>
            </w:r>
            <w:proofErr w:type="spellEnd"/>
            <w:r w:rsidRPr="00D516DE">
              <w:rPr>
                <w:rFonts w:ascii="Arial" w:eastAsia="Open Sans Bold" w:hAnsi="Arial"/>
                <w:b/>
                <w:bCs/>
                <w:color w:val="1F1F1F"/>
                <w:sz w:val="20"/>
                <w:szCs w:val="20"/>
              </w:rPr>
              <w:t xml:space="preserve"> na biurko</w:t>
            </w:r>
          </w:p>
        </w:tc>
        <w:tc>
          <w:tcPr>
            <w:tcW w:w="6790" w:type="dxa"/>
            <w:tcBorders>
              <w:top w:val="single" w:sz="12" w:space="0" w:color="DBDBDB"/>
              <w:left w:val="single" w:sz="12" w:space="0" w:color="DBDBDB"/>
              <w:bottom w:val="single" w:sz="12" w:space="0" w:color="DBDBDB"/>
              <w:right w:val="single" w:sz="12" w:space="0" w:color="DBDBDB"/>
            </w:tcBorders>
          </w:tcPr>
          <w:p w14:paraId="630841BD" w14:textId="2E1C5F98" w:rsidR="006C471A" w:rsidRPr="00D516DE" w:rsidRDefault="006C471A" w:rsidP="008D195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
          <w:p w14:paraId="3DB901EC" w14:textId="3276BD5B" w:rsidR="006C471A" w:rsidRPr="00D516DE" w:rsidRDefault="006C471A" w:rsidP="008D195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komplet / </w:t>
            </w:r>
            <w:proofErr w:type="spellStart"/>
            <w:r w:rsidRPr="00D516DE">
              <w:rPr>
                <w:rFonts w:ascii="Arial" w:eastAsia="Open Sans Bold" w:hAnsi="Arial" w:cs="Arial"/>
                <w:color w:val="1F1F1F"/>
                <w:sz w:val="20"/>
                <w:szCs w:val="20"/>
              </w:rPr>
              <w:t>organizer</w:t>
            </w:r>
            <w:proofErr w:type="spellEnd"/>
            <w:r w:rsidRPr="00D516DE">
              <w:rPr>
                <w:rFonts w:ascii="Arial" w:eastAsia="Open Sans Bold" w:hAnsi="Arial" w:cs="Arial"/>
                <w:color w:val="1F1F1F"/>
                <w:sz w:val="20"/>
                <w:szCs w:val="20"/>
              </w:rPr>
              <w:t xml:space="preserve"> do przyborów biurowych wykonany z metalu i/lub drewna, przeznaczony do uporządkowania przyborów biurowych (długopisów, dokumentów, kartek), z przegródkami i uchwytami umożliwiającymi wygodne przechowywanie i szybki dostęp do materiałów, szuflady/półki na dokumenty. </w:t>
            </w:r>
          </w:p>
          <w:p w14:paraId="5362EDFC" w14:textId="77777777" w:rsidR="006C471A" w:rsidRDefault="006C471A" w:rsidP="008D195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wymiary dopasowane do standardowego wyposażenia biurowego.</w:t>
            </w:r>
          </w:p>
          <w:p w14:paraId="6B81E7FE" w14:textId="77777777" w:rsidR="006C471A" w:rsidRDefault="006C471A" w:rsidP="0004120E">
            <w:pPr>
              <w:spacing w:after="240" w:line="300" w:lineRule="auto"/>
              <w:rPr>
                <w:rFonts w:ascii="Arial" w:eastAsia="Open Sans Bold" w:hAnsi="Arial"/>
                <w:color w:val="1F1F1F"/>
                <w:sz w:val="20"/>
                <w:szCs w:val="20"/>
              </w:rPr>
            </w:pPr>
          </w:p>
          <w:p w14:paraId="44C6D480" w14:textId="236348D8" w:rsidR="006C471A" w:rsidRPr="0004120E" w:rsidRDefault="009014F7" w:rsidP="0004120E">
            <w:pPr>
              <w:spacing w:after="240" w:line="300" w:lineRule="auto"/>
              <w:rPr>
                <w:rFonts w:ascii="Arial" w:eastAsia="Open Sans Bold" w:hAnsi="Arial"/>
                <w:color w:val="1F1F1F"/>
                <w:sz w:val="20"/>
                <w:szCs w:val="20"/>
              </w:rPr>
            </w:pPr>
            <w:r>
              <w:rPr>
                <w:rFonts w:ascii="Arial" w:eastAsia="Open Sans Bold" w:hAnsi="Arial"/>
                <w:color w:val="1F1F1F"/>
                <w:sz w:val="20"/>
                <w:szCs w:val="20"/>
              </w:rPr>
              <w:br/>
            </w:r>
          </w:p>
        </w:tc>
        <w:tc>
          <w:tcPr>
            <w:tcW w:w="2268" w:type="dxa"/>
            <w:gridSpan w:val="2"/>
            <w:tcBorders>
              <w:top w:val="single" w:sz="12" w:space="0" w:color="DBDBDB"/>
              <w:left w:val="single" w:sz="12" w:space="0" w:color="DBDBDB"/>
              <w:bottom w:val="single" w:sz="12" w:space="0" w:color="DBDBDB"/>
              <w:right w:val="single" w:sz="12" w:space="0" w:color="DBDBDB"/>
            </w:tcBorders>
          </w:tcPr>
          <w:p w14:paraId="1AD30F0A" w14:textId="543CE38A"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bl>
    <w:p w14:paraId="7D451021" w14:textId="77777777" w:rsidR="009014F7" w:rsidRDefault="009014F7" w:rsidP="009014F7">
      <w:pPr>
        <w:jc w:val="center"/>
      </w:pPr>
      <w:r>
        <w:br w:type="page"/>
      </w:r>
    </w:p>
    <w:tbl>
      <w:tblPr>
        <w:tblpPr w:leftFromText="141" w:rightFromText="141" w:vertAnchor="text" w:tblpX="-852" w:tblpY="1"/>
        <w:tblOverlap w:val="never"/>
        <w:tblW w:w="10900" w:type="dxa"/>
        <w:tblLayout w:type="fixed"/>
        <w:tblCellMar>
          <w:top w:w="180" w:type="dxa"/>
          <w:left w:w="180" w:type="dxa"/>
          <w:bottom w:w="180" w:type="dxa"/>
          <w:right w:w="180" w:type="dxa"/>
        </w:tblCellMar>
        <w:tblLook w:val="0000" w:firstRow="0" w:lastRow="0" w:firstColumn="0" w:lastColumn="0" w:noHBand="0" w:noVBand="0"/>
      </w:tblPr>
      <w:tblGrid>
        <w:gridCol w:w="1842"/>
        <w:gridCol w:w="6790"/>
        <w:gridCol w:w="2268"/>
      </w:tblGrid>
      <w:tr w:rsidR="009014F7" w:rsidRPr="00D516DE" w14:paraId="571491BE" w14:textId="77777777" w:rsidTr="004E485D">
        <w:trPr>
          <w:trHeight w:val="1495"/>
        </w:trPr>
        <w:tc>
          <w:tcPr>
            <w:tcW w:w="8632" w:type="dxa"/>
            <w:gridSpan w:val="2"/>
            <w:tcBorders>
              <w:top w:val="single" w:sz="12" w:space="0" w:color="DBDBDB"/>
              <w:left w:val="single" w:sz="12" w:space="0" w:color="DBDBDB"/>
              <w:bottom w:val="single" w:sz="12" w:space="0" w:color="DBDBDB"/>
              <w:right w:val="single" w:sz="12" w:space="0" w:color="DBDBDB"/>
            </w:tcBorders>
            <w:vAlign w:val="center"/>
          </w:tcPr>
          <w:p w14:paraId="4CBBFF78" w14:textId="32EE5BD0" w:rsidR="009014F7" w:rsidRPr="00D516DE" w:rsidRDefault="009014F7" w:rsidP="009014F7">
            <w:pPr>
              <w:spacing w:before="120" w:after="120" w:line="336" w:lineRule="auto"/>
              <w:rPr>
                <w:rFonts w:ascii="Arial" w:hAnsi="Arial"/>
                <w:color w:val="000000"/>
                <w:sz w:val="20"/>
                <w:szCs w:val="20"/>
              </w:rPr>
            </w:pPr>
            <w:r w:rsidRPr="00D516DE">
              <w:rPr>
                <w:rFonts w:ascii="Arial" w:eastAsia="Open Sans" w:hAnsi="Arial"/>
                <w:b/>
                <w:bCs/>
                <w:color w:val="1F1F1F"/>
                <w:sz w:val="20"/>
                <w:szCs w:val="20"/>
              </w:rPr>
              <w:lastRenderedPageBreak/>
              <w:t>Część II. Wyposażenie pomieszczeń socjalnych</w:t>
            </w:r>
          </w:p>
        </w:tc>
        <w:tc>
          <w:tcPr>
            <w:tcW w:w="2268" w:type="dxa"/>
            <w:tcBorders>
              <w:top w:val="single" w:sz="12" w:space="0" w:color="DBDBDB"/>
              <w:left w:val="single" w:sz="12" w:space="0" w:color="DBDBDB"/>
              <w:bottom w:val="single" w:sz="12" w:space="0" w:color="DBDBDB"/>
              <w:right w:val="single" w:sz="12" w:space="0" w:color="DBDBDB"/>
            </w:tcBorders>
          </w:tcPr>
          <w:p w14:paraId="634487A4" w14:textId="77777777" w:rsidR="009014F7" w:rsidRPr="00D516DE" w:rsidRDefault="009014F7" w:rsidP="009014F7">
            <w:pPr>
              <w:spacing w:before="120" w:after="120" w:line="336" w:lineRule="auto"/>
              <w:jc w:val="center"/>
              <w:rPr>
                <w:rFonts w:ascii="Arial" w:hAnsi="Arial"/>
                <w:color w:val="000000"/>
                <w:sz w:val="20"/>
                <w:szCs w:val="20"/>
              </w:rPr>
            </w:pPr>
            <w:r w:rsidRPr="006C471A">
              <w:rPr>
                <w:rFonts w:ascii="Arial" w:eastAsia="Open Sans Bold" w:hAnsi="Arial"/>
                <w:b/>
                <w:bCs/>
                <w:color w:val="000000"/>
                <w:sz w:val="20"/>
                <w:szCs w:val="20"/>
              </w:rPr>
              <w:t>Parametry oferowanego produktu (uzupełnia Wykonawca)</w:t>
            </w:r>
          </w:p>
        </w:tc>
      </w:tr>
      <w:tr w:rsidR="006C471A" w:rsidRPr="00D516DE" w14:paraId="223BF148"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30713219" w14:textId="1148E3F7" w:rsidR="006C471A" w:rsidRPr="00D516DE" w:rsidRDefault="006C471A" w:rsidP="006B148F">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Zabudowa pomieszczeń socjalnych małych</w:t>
            </w:r>
            <w:r w:rsidR="009014F7">
              <w:rPr>
                <w:rFonts w:ascii="Arial" w:eastAsia="Open Sans Bold" w:hAnsi="Arial"/>
                <w:b/>
                <w:bCs/>
                <w:color w:val="1F1F1F"/>
                <w:sz w:val="20"/>
                <w:szCs w:val="20"/>
              </w:rPr>
              <w:t xml:space="preserve"> – 3 szt.</w:t>
            </w:r>
          </w:p>
        </w:tc>
        <w:tc>
          <w:tcPr>
            <w:tcW w:w="6790" w:type="dxa"/>
            <w:tcBorders>
              <w:top w:val="single" w:sz="12" w:space="0" w:color="DBDBDB"/>
              <w:left w:val="single" w:sz="12" w:space="0" w:color="DBDBDB"/>
              <w:bottom w:val="single" w:sz="12" w:space="0" w:color="DBDBDB"/>
              <w:right w:val="single" w:sz="12" w:space="0" w:color="DBDBDB"/>
            </w:tcBorders>
          </w:tcPr>
          <w:p w14:paraId="34C66E54" w14:textId="2706D523" w:rsidR="006C471A" w:rsidRPr="009014F7" w:rsidRDefault="006C471A" w:rsidP="006B148F">
            <w:pPr>
              <w:pStyle w:val="Akapitzlist"/>
              <w:numPr>
                <w:ilvl w:val="0"/>
                <w:numId w:val="4"/>
              </w:numPr>
              <w:spacing w:after="240" w:line="300" w:lineRule="auto"/>
              <w:ind w:left="374" w:hanging="357"/>
              <w:rPr>
                <w:rFonts w:ascii="Arial" w:eastAsia="Open Sans Bold" w:hAnsi="Arial" w:cs="Arial"/>
                <w:b/>
                <w:bCs/>
                <w:sz w:val="20"/>
                <w:szCs w:val="20"/>
              </w:rPr>
            </w:pPr>
            <w:r w:rsidRPr="009014F7">
              <w:rPr>
                <w:rFonts w:ascii="Arial" w:eastAsia="Open Sans Bold" w:hAnsi="Arial" w:cs="Arial"/>
                <w:b/>
                <w:bCs/>
                <w:sz w:val="20"/>
                <w:szCs w:val="20"/>
              </w:rPr>
              <w:t>Kolorystyka:</w:t>
            </w:r>
            <w:r w:rsidRPr="009014F7">
              <w:rPr>
                <w:rFonts w:ascii="Arial" w:eastAsia="Open Sans Bold" w:hAnsi="Arial" w:cs="Arial"/>
                <w:sz w:val="20"/>
                <w:szCs w:val="20"/>
              </w:rPr>
              <w:t xml:space="preserve"> dąb naturalny Kolorystyka okuć, uchwytów: czarny mat.</w:t>
            </w:r>
          </w:p>
          <w:p w14:paraId="6143F19F" w14:textId="77777777" w:rsidR="009014F7" w:rsidRDefault="006C471A" w:rsidP="009014F7">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b/>
                <w:bCs/>
                <w:sz w:val="20"/>
                <w:szCs w:val="20"/>
              </w:rPr>
              <w:t xml:space="preserve">Kolor blatu: </w:t>
            </w:r>
            <w:r w:rsidRPr="00D516DE">
              <w:rPr>
                <w:rFonts w:ascii="Arial" w:eastAsia="Open Sans Bold" w:hAnsi="Arial" w:cs="Arial"/>
                <w:sz w:val="20"/>
                <w:szCs w:val="20"/>
              </w:rPr>
              <w:t xml:space="preserve">szary </w:t>
            </w:r>
          </w:p>
          <w:p w14:paraId="39A751FE" w14:textId="79B64A0E" w:rsidR="006C471A" w:rsidRPr="00D516DE" w:rsidRDefault="006C471A" w:rsidP="009014F7">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b/>
                <w:bCs/>
                <w:sz w:val="20"/>
                <w:szCs w:val="20"/>
              </w:rPr>
              <w:t>Konstrukcja:</w:t>
            </w:r>
            <w:r w:rsidRPr="00D516DE">
              <w:rPr>
                <w:rFonts w:ascii="Arial" w:eastAsia="Open Sans Bold" w:hAnsi="Arial" w:cs="Arial"/>
                <w:sz w:val="20"/>
                <w:szCs w:val="20"/>
              </w:rPr>
              <w:t xml:space="preserve"> Płyta laminowana wiórowa o podwyższonej odporności na wilgoć, łatwa do dezynfekcji. Wszystkie krawędzie widoczne zabezpieczone obrzeżem ABS min. 2 mm.</w:t>
            </w:r>
            <w:r w:rsidRPr="00D516DE">
              <w:rPr>
                <w:rFonts w:ascii="Arial" w:eastAsia="Open Sans Bold" w:hAnsi="Arial" w:cs="Arial"/>
                <w:color w:val="1F1F1F"/>
                <w:sz w:val="20"/>
                <w:szCs w:val="20"/>
              </w:rPr>
              <w:t xml:space="preserve"> Kolor zgodny z kolorem płyty</w:t>
            </w:r>
            <w:r w:rsidRPr="00D516DE">
              <w:rPr>
                <w:rFonts w:ascii="Arial" w:eastAsia="Open Sans Bold" w:hAnsi="Arial" w:cs="Arial"/>
                <w:sz w:val="20"/>
                <w:szCs w:val="20"/>
              </w:rPr>
              <w:t xml:space="preserve">, plecy pełne (HDF min. 3 mm). Szafka pod zlewozmywak z miejscem na kosze do segregacji odpadów. Szafka pod zmywarkę zapewniająca odpowiednią wentylację oraz dostęp serwisowy. Szafki wolnostojące i wiszące, Szuflady/Szafki z półkami. Fronty pełne, osadzone na metalowych zawiasach z cichym </w:t>
            </w:r>
            <w:proofErr w:type="spellStart"/>
            <w:r w:rsidRPr="00D516DE">
              <w:rPr>
                <w:rFonts w:ascii="Arial" w:eastAsia="Open Sans Bold" w:hAnsi="Arial" w:cs="Arial"/>
                <w:sz w:val="20"/>
                <w:szCs w:val="20"/>
              </w:rPr>
              <w:t>domykiem</w:t>
            </w:r>
            <w:proofErr w:type="spellEnd"/>
            <w:r w:rsidRPr="00D516DE">
              <w:rPr>
                <w:rFonts w:ascii="Arial" w:eastAsia="Open Sans Bold" w:hAnsi="Arial" w:cs="Arial"/>
                <w:sz w:val="20"/>
                <w:szCs w:val="20"/>
              </w:rPr>
              <w:t xml:space="preserve">. Blat roboczy odporny na wilgoć, podwyższoną temperaturę oraz działanie środków czyszczących. Cokół zdejmowany, ułatwiający sprzątanie. Zlewozmywak ze stali nierdzewnej, jednokomorowy z </w:t>
            </w:r>
            <w:proofErr w:type="spellStart"/>
            <w:r w:rsidRPr="00D516DE">
              <w:rPr>
                <w:rFonts w:ascii="Arial" w:eastAsia="Open Sans Bold" w:hAnsi="Arial" w:cs="Arial"/>
                <w:sz w:val="20"/>
                <w:szCs w:val="20"/>
              </w:rPr>
              <w:t>ociekaczem</w:t>
            </w:r>
            <w:proofErr w:type="spellEnd"/>
            <w:r w:rsidRPr="00D516DE">
              <w:rPr>
                <w:rFonts w:ascii="Arial" w:eastAsia="Open Sans Bold" w:hAnsi="Arial" w:cs="Arial"/>
                <w:sz w:val="20"/>
                <w:szCs w:val="20"/>
              </w:rPr>
              <w:t xml:space="preserve">, bateria wysoka, z wyciąganą wylewką w kolorze </w:t>
            </w:r>
            <w:proofErr w:type="spellStart"/>
            <w:r w:rsidRPr="00D516DE">
              <w:rPr>
                <w:rFonts w:ascii="Arial" w:eastAsia="Open Sans Bold" w:hAnsi="Arial" w:cs="Arial"/>
                <w:sz w:val="20"/>
                <w:szCs w:val="20"/>
              </w:rPr>
              <w:t>inox</w:t>
            </w:r>
            <w:proofErr w:type="spellEnd"/>
            <w:r w:rsidRPr="00D516DE">
              <w:rPr>
                <w:rFonts w:ascii="Arial" w:eastAsia="Open Sans Bold" w:hAnsi="Arial" w:cs="Arial"/>
                <w:sz w:val="20"/>
                <w:szCs w:val="20"/>
              </w:rPr>
              <w:t>.</w:t>
            </w:r>
          </w:p>
          <w:p w14:paraId="63014A39" w14:textId="77777777" w:rsidR="006C471A" w:rsidRPr="00D516DE" w:rsidRDefault="006C471A" w:rsidP="006B148F">
            <w:pPr>
              <w:pStyle w:val="Akapitzlist"/>
              <w:numPr>
                <w:ilvl w:val="0"/>
                <w:numId w:val="18"/>
              </w:numPr>
              <w:spacing w:after="240" w:line="300" w:lineRule="auto"/>
              <w:rPr>
                <w:rFonts w:ascii="Arial" w:eastAsia="Open Sans Bold" w:hAnsi="Arial" w:cs="Arial"/>
                <w:sz w:val="20"/>
                <w:szCs w:val="20"/>
              </w:rPr>
            </w:pPr>
            <w:r w:rsidRPr="00D516DE">
              <w:rPr>
                <w:rFonts w:ascii="Arial" w:eastAsia="Open Sans Bold" w:hAnsi="Arial" w:cs="Arial"/>
                <w:b/>
                <w:bCs/>
                <w:sz w:val="20"/>
                <w:szCs w:val="20"/>
              </w:rPr>
              <w:t>Normy ergonomii i bezpieczeństwa:</w:t>
            </w:r>
            <w:r w:rsidRPr="00D516DE">
              <w:rPr>
                <w:rFonts w:ascii="Arial" w:eastAsia="Open Sans Bold" w:hAnsi="Arial" w:cs="Arial"/>
                <w:sz w:val="20"/>
                <w:szCs w:val="20"/>
              </w:rPr>
              <w:t xml:space="preserve"> Zabudowa musi spełniać wymagania w zakresie ergonomii, bezpieczeństwa i higieny pracy w pomieszczeniach biurowych i socjalnych: projektowanie wysokości i rozmieszczenia szafek oraz blatów zgodnie z zasadami ergonomii stanowiska pracy, bezpieczne materiały i brak ostrych krawędzi, stabilność szafek i mebli dolnych zapewniająca brak przewrócenia lub wypadnięcia elementów podczas użytkowania, odporność na wilgoć i działanie środków czystości w celu zapewnienia higieny, spełnianie norm dotyczących mebli biurowych i socjalnych, w szczególności:</w:t>
            </w:r>
          </w:p>
          <w:p w14:paraId="43895B73"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PN-EN 14749 – bezpieczeństwo i wytrzymałość mebli do przechowywania, </w:t>
            </w:r>
          </w:p>
          <w:p w14:paraId="07863674"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PN-EN 16139 – trwałość i bezpieczeństwo konstrukcji mebli użytkowanych publicznie (dotyczy konstrukcji szafek i półek),</w:t>
            </w:r>
          </w:p>
          <w:p w14:paraId="42E3B44A"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przepisy BHP dotyczące wyposażenia pomieszczeń socjalnych i kuchennych w obiektach biurowych.,</w:t>
            </w:r>
          </w:p>
          <w:p w14:paraId="348864E8"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PN-EN 717-1;  ppoż. oraz sanitarne. </w:t>
            </w:r>
          </w:p>
          <w:p w14:paraId="6F93F2F1" w14:textId="77777777" w:rsidR="006C471A" w:rsidRPr="00D516DE" w:rsidRDefault="006C471A" w:rsidP="006B148F">
            <w:pPr>
              <w:pStyle w:val="Akapitzlist"/>
              <w:numPr>
                <w:ilvl w:val="0"/>
                <w:numId w:val="19"/>
              </w:numPr>
              <w:spacing w:after="240" w:line="300" w:lineRule="auto"/>
              <w:ind w:left="372"/>
              <w:rPr>
                <w:rFonts w:ascii="Arial" w:eastAsia="Open Sans Bold" w:hAnsi="Arial" w:cs="Arial"/>
                <w:b/>
                <w:bCs/>
                <w:sz w:val="20"/>
                <w:szCs w:val="20"/>
              </w:rPr>
            </w:pPr>
            <w:r w:rsidRPr="00D516DE">
              <w:rPr>
                <w:rFonts w:ascii="Arial" w:eastAsia="Open Sans Bold" w:hAnsi="Arial" w:cs="Arial"/>
                <w:b/>
                <w:bCs/>
                <w:sz w:val="20"/>
                <w:szCs w:val="20"/>
              </w:rPr>
              <w:t xml:space="preserve">Powierzchnie zabudowy: </w:t>
            </w:r>
          </w:p>
          <w:p w14:paraId="19DBFF83"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1. powierzchnia zabudowy góra/dół: około 3 metrów bieżących; </w:t>
            </w:r>
          </w:p>
          <w:p w14:paraId="27E61716"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2. powierzchnia zabudowy góra/dół: około 6 metrów bieżących; </w:t>
            </w:r>
          </w:p>
          <w:p w14:paraId="019BBE0E" w14:textId="4110804F" w:rsidR="006C471A" w:rsidRPr="00D516DE" w:rsidRDefault="006C471A" w:rsidP="00375585">
            <w:pPr>
              <w:pStyle w:val="Akapitzlist"/>
              <w:spacing w:after="240" w:line="300" w:lineRule="auto"/>
              <w:ind w:left="373"/>
              <w:rPr>
                <w:rFonts w:ascii="Arial" w:eastAsia="Open Sans Bold" w:hAnsi="Arial" w:cs="Arial"/>
                <w:b/>
                <w:bCs/>
                <w:color w:val="1F1F1F"/>
                <w:sz w:val="20"/>
                <w:szCs w:val="20"/>
              </w:rPr>
            </w:pPr>
            <w:r w:rsidRPr="00D516DE">
              <w:rPr>
                <w:rFonts w:ascii="Arial" w:eastAsia="Open Sans Bold" w:hAnsi="Arial" w:cs="Arial"/>
                <w:sz w:val="20"/>
                <w:szCs w:val="20"/>
              </w:rPr>
              <w:t>3. powierzchnia zabudowy góra/dół: około 3 metrów bieżących.</w:t>
            </w:r>
          </w:p>
        </w:tc>
        <w:tc>
          <w:tcPr>
            <w:tcW w:w="2268" w:type="dxa"/>
            <w:tcBorders>
              <w:top w:val="single" w:sz="12" w:space="0" w:color="DBDBDB"/>
              <w:left w:val="single" w:sz="12" w:space="0" w:color="DBDBDB"/>
              <w:bottom w:val="single" w:sz="12" w:space="0" w:color="DBDBDB"/>
              <w:right w:val="single" w:sz="12" w:space="0" w:color="DBDBDB"/>
            </w:tcBorders>
          </w:tcPr>
          <w:p w14:paraId="4ED6D1D0" w14:textId="1BA0A1CB"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18034544"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4E576EF3" w14:textId="4A0B0C76" w:rsidR="006C471A" w:rsidRPr="00D516DE" w:rsidRDefault="006C471A" w:rsidP="006B148F">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lastRenderedPageBreak/>
              <w:t>Zabudowa kuchenna dużego pomieszczenia socjalnego</w:t>
            </w:r>
          </w:p>
        </w:tc>
        <w:tc>
          <w:tcPr>
            <w:tcW w:w="6790" w:type="dxa"/>
            <w:tcBorders>
              <w:top w:val="single" w:sz="12" w:space="0" w:color="DBDBDB"/>
              <w:left w:val="single" w:sz="12" w:space="0" w:color="DBDBDB"/>
              <w:bottom w:val="single" w:sz="12" w:space="0" w:color="DBDBDB"/>
              <w:right w:val="single" w:sz="12" w:space="0" w:color="DBDBDB"/>
            </w:tcBorders>
          </w:tcPr>
          <w:p w14:paraId="6339D1D9" w14:textId="3C5BA894" w:rsidR="006C471A" w:rsidRPr="009014F7" w:rsidRDefault="006C471A" w:rsidP="006B148F">
            <w:pPr>
              <w:pStyle w:val="Akapitzlist"/>
              <w:numPr>
                <w:ilvl w:val="0"/>
                <w:numId w:val="4"/>
              </w:numPr>
              <w:spacing w:after="240" w:line="300" w:lineRule="auto"/>
              <w:ind w:left="374" w:hanging="357"/>
              <w:rPr>
                <w:rFonts w:ascii="Arial" w:eastAsia="Open Sans Bold" w:hAnsi="Arial" w:cs="Arial"/>
                <w:b/>
                <w:bCs/>
                <w:sz w:val="20"/>
                <w:szCs w:val="20"/>
              </w:rPr>
            </w:pPr>
            <w:r w:rsidRPr="009014F7">
              <w:rPr>
                <w:rFonts w:ascii="Arial" w:eastAsia="Open Sans Bold" w:hAnsi="Arial" w:cs="Arial"/>
                <w:b/>
                <w:bCs/>
                <w:sz w:val="20"/>
                <w:szCs w:val="20"/>
              </w:rPr>
              <w:t>Kolorystyka:</w:t>
            </w:r>
            <w:r w:rsidRPr="009014F7">
              <w:rPr>
                <w:rFonts w:ascii="Arial" w:eastAsia="Open Sans Bold" w:hAnsi="Arial" w:cs="Arial"/>
                <w:sz w:val="20"/>
                <w:szCs w:val="20"/>
              </w:rPr>
              <w:t xml:space="preserve"> dąb naturalny Kolorystyka okuć, uchwytów: czarny mat.</w:t>
            </w:r>
          </w:p>
          <w:p w14:paraId="7437CCEF" w14:textId="77777777" w:rsidR="009014F7" w:rsidRDefault="006C471A" w:rsidP="009014F7">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b/>
                <w:bCs/>
                <w:sz w:val="20"/>
                <w:szCs w:val="20"/>
              </w:rPr>
              <w:t xml:space="preserve">Kolor blatu: </w:t>
            </w:r>
            <w:r w:rsidRPr="00D516DE">
              <w:rPr>
                <w:rFonts w:ascii="Arial" w:eastAsia="Open Sans Bold" w:hAnsi="Arial" w:cs="Arial"/>
                <w:sz w:val="20"/>
                <w:szCs w:val="20"/>
              </w:rPr>
              <w:t xml:space="preserve">szary </w:t>
            </w:r>
          </w:p>
          <w:p w14:paraId="421EBF6B" w14:textId="0D93A544" w:rsidR="006C471A" w:rsidRPr="00D516DE" w:rsidRDefault="006C471A" w:rsidP="009014F7">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b/>
                <w:bCs/>
                <w:sz w:val="20"/>
                <w:szCs w:val="20"/>
              </w:rPr>
              <w:t>Konstrukcja:</w:t>
            </w:r>
            <w:r w:rsidRPr="00D516DE">
              <w:rPr>
                <w:rFonts w:ascii="Arial" w:eastAsia="Open Sans Bold" w:hAnsi="Arial" w:cs="Arial"/>
                <w:sz w:val="20"/>
                <w:szCs w:val="20"/>
              </w:rPr>
              <w:t xml:space="preserve"> Płyta laminowana wiórowa o podwyższonej odporności na wilgoć, łatwa do dezynfekcji. Wszystkie krawędzie widoczne zabezpieczone obrzeżem ABS min. 2 mm.</w:t>
            </w:r>
            <w:r w:rsidRPr="00D516DE">
              <w:rPr>
                <w:rFonts w:ascii="Arial" w:eastAsia="Open Sans Bold" w:hAnsi="Arial" w:cs="Arial"/>
                <w:color w:val="1F1F1F"/>
                <w:sz w:val="20"/>
                <w:szCs w:val="20"/>
              </w:rPr>
              <w:t xml:space="preserve"> Kolor zgodny z kolorem płyty</w:t>
            </w:r>
            <w:r w:rsidRPr="00D516DE">
              <w:rPr>
                <w:rFonts w:ascii="Arial" w:eastAsia="Open Sans Bold" w:hAnsi="Arial" w:cs="Arial"/>
                <w:sz w:val="20"/>
                <w:szCs w:val="20"/>
              </w:rPr>
              <w:t xml:space="preserve">, plecy pełne (HDF min. 3 mm). Szafka pod zlewozmywak z miejscem na kosze do segregacji odpadów. Szafka pod zmywarkę zapewniająca odpowiednią wentylację oraz dostęp serwisowy. Szafki wolnostojące i wiszące, Szuflady/Szafki z półkami. Fronty pełne, osadzone na metalowych zawiasach z cichym </w:t>
            </w:r>
            <w:proofErr w:type="spellStart"/>
            <w:r w:rsidRPr="00D516DE">
              <w:rPr>
                <w:rFonts w:ascii="Arial" w:eastAsia="Open Sans Bold" w:hAnsi="Arial" w:cs="Arial"/>
                <w:sz w:val="20"/>
                <w:szCs w:val="20"/>
              </w:rPr>
              <w:t>domykiem</w:t>
            </w:r>
            <w:proofErr w:type="spellEnd"/>
            <w:r w:rsidRPr="00D516DE">
              <w:rPr>
                <w:rFonts w:ascii="Arial" w:eastAsia="Open Sans Bold" w:hAnsi="Arial" w:cs="Arial"/>
                <w:sz w:val="20"/>
                <w:szCs w:val="20"/>
              </w:rPr>
              <w:t xml:space="preserve">. Blat roboczy odporny na wilgoć, podwyższoną temperaturę oraz działanie środków czyszczących. Cokół zdejmowany, ułatwiający sprzątanie. Zlewozmywak ze stali nierdzewnej, jednokomorowy z </w:t>
            </w:r>
            <w:proofErr w:type="spellStart"/>
            <w:r w:rsidRPr="00D516DE">
              <w:rPr>
                <w:rFonts w:ascii="Arial" w:eastAsia="Open Sans Bold" w:hAnsi="Arial" w:cs="Arial"/>
                <w:sz w:val="20"/>
                <w:szCs w:val="20"/>
              </w:rPr>
              <w:t>ociekaczem</w:t>
            </w:r>
            <w:proofErr w:type="spellEnd"/>
            <w:r w:rsidRPr="00D516DE">
              <w:rPr>
                <w:rFonts w:ascii="Arial" w:eastAsia="Open Sans Bold" w:hAnsi="Arial" w:cs="Arial"/>
                <w:sz w:val="20"/>
                <w:szCs w:val="20"/>
              </w:rPr>
              <w:t xml:space="preserve">, bateria wysoka, z wyciąganą wylewką w kolorze </w:t>
            </w:r>
            <w:proofErr w:type="spellStart"/>
            <w:r w:rsidRPr="00D516DE">
              <w:rPr>
                <w:rFonts w:ascii="Arial" w:eastAsia="Open Sans Bold" w:hAnsi="Arial" w:cs="Arial"/>
                <w:sz w:val="20"/>
                <w:szCs w:val="20"/>
              </w:rPr>
              <w:t>inox</w:t>
            </w:r>
            <w:proofErr w:type="spellEnd"/>
            <w:r w:rsidRPr="00D516DE">
              <w:rPr>
                <w:rFonts w:ascii="Arial" w:eastAsia="Open Sans Bold" w:hAnsi="Arial" w:cs="Arial"/>
                <w:sz w:val="20"/>
                <w:szCs w:val="20"/>
              </w:rPr>
              <w:t>.</w:t>
            </w:r>
          </w:p>
          <w:p w14:paraId="30A239CC" w14:textId="77777777" w:rsidR="006C471A" w:rsidRPr="00D516DE" w:rsidRDefault="006C471A" w:rsidP="006B148F">
            <w:pPr>
              <w:pStyle w:val="Akapitzlist"/>
              <w:numPr>
                <w:ilvl w:val="0"/>
                <w:numId w:val="18"/>
              </w:numPr>
              <w:spacing w:after="240" w:line="300" w:lineRule="auto"/>
              <w:rPr>
                <w:rFonts w:ascii="Arial" w:eastAsia="Open Sans Bold" w:hAnsi="Arial" w:cs="Arial"/>
                <w:sz w:val="20"/>
                <w:szCs w:val="20"/>
              </w:rPr>
            </w:pPr>
            <w:r w:rsidRPr="00D516DE">
              <w:rPr>
                <w:rFonts w:ascii="Arial" w:eastAsia="Open Sans Bold" w:hAnsi="Arial" w:cs="Arial"/>
                <w:b/>
                <w:bCs/>
                <w:sz w:val="20"/>
                <w:szCs w:val="20"/>
              </w:rPr>
              <w:t>Normy ergonomii i bezpieczeństwa:</w:t>
            </w:r>
            <w:r w:rsidRPr="00D516DE">
              <w:rPr>
                <w:rFonts w:ascii="Arial" w:eastAsia="Open Sans Bold" w:hAnsi="Arial" w:cs="Arial"/>
                <w:sz w:val="20"/>
                <w:szCs w:val="20"/>
              </w:rPr>
              <w:t xml:space="preserve"> Zabudowa musi spełniać wymagania w zakresie ergonomii, bezpieczeństwa i higieny pracy w pomieszczeniach biurowych i socjalnych: projektowanie wysokości i rozmieszczenia szafek oraz blatów zgodnie z zasadami ergonomii stanowiska pracy, bezpieczne materiały i brak ostrych krawędzi, stabilność szafek i mebli dolnych zapewniająca brak przewrócenia lub wypadnięcia elementów podczas użytkowania, odporność na wilgoć i działanie środków czystości w celu zapewnienia higieny, spełnianie norm dotyczących mebli biurowych i socjalnych, w szczególności:</w:t>
            </w:r>
          </w:p>
          <w:p w14:paraId="5A901D5A"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PN-EN 14749 – bezpieczeństwo i wytrzymałość mebli do przechowywania, </w:t>
            </w:r>
          </w:p>
          <w:p w14:paraId="65C2E228"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PN-EN 16139 – trwałość i bezpieczeństwo konstrukcji mebli użytkowanych publicznie (dotyczy konstrukcji szafek i półek),</w:t>
            </w:r>
          </w:p>
          <w:p w14:paraId="006AF7EB"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przepisy BHP dotyczące wyposażenia pomieszczeń socjalnych i kuchennych w obiektach biurowych.,</w:t>
            </w:r>
          </w:p>
          <w:p w14:paraId="22B5AE9E" w14:textId="77777777" w:rsidR="006C471A" w:rsidRPr="00D516DE" w:rsidRDefault="006C471A" w:rsidP="006B148F">
            <w:pPr>
              <w:pStyle w:val="Akapitzlist"/>
              <w:spacing w:after="240" w:line="300" w:lineRule="auto"/>
              <w:ind w:left="397"/>
              <w:rPr>
                <w:rFonts w:ascii="Arial" w:eastAsia="Open Sans Bold" w:hAnsi="Arial" w:cs="Arial"/>
                <w:sz w:val="20"/>
                <w:szCs w:val="20"/>
              </w:rPr>
            </w:pPr>
            <w:r w:rsidRPr="00D516DE">
              <w:rPr>
                <w:rFonts w:ascii="Arial" w:eastAsia="Open Sans Bold" w:hAnsi="Arial" w:cs="Arial"/>
                <w:sz w:val="20"/>
                <w:szCs w:val="20"/>
              </w:rPr>
              <w:t xml:space="preserve">PN-EN 717-1; ppoż. oraz sanitarne. </w:t>
            </w:r>
          </w:p>
          <w:p w14:paraId="2EF89860" w14:textId="77777777" w:rsidR="006C471A" w:rsidRPr="00D516DE" w:rsidRDefault="006C471A" w:rsidP="006B148F">
            <w:pPr>
              <w:pStyle w:val="Akapitzlist"/>
              <w:numPr>
                <w:ilvl w:val="0"/>
                <w:numId w:val="19"/>
              </w:numPr>
              <w:spacing w:after="240" w:line="300" w:lineRule="auto"/>
              <w:ind w:left="372"/>
              <w:rPr>
                <w:rFonts w:ascii="Arial" w:eastAsia="Open Sans Bold" w:hAnsi="Arial" w:cs="Arial"/>
                <w:b/>
                <w:bCs/>
                <w:sz w:val="20"/>
                <w:szCs w:val="20"/>
              </w:rPr>
            </w:pPr>
            <w:r w:rsidRPr="00D516DE">
              <w:rPr>
                <w:rFonts w:ascii="Arial" w:eastAsia="Open Sans Bold" w:hAnsi="Arial" w:cs="Arial"/>
                <w:b/>
                <w:bCs/>
                <w:sz w:val="20"/>
                <w:szCs w:val="20"/>
              </w:rPr>
              <w:t xml:space="preserve">Powierzchnia zabudowy: </w:t>
            </w:r>
            <w:r w:rsidRPr="00D516DE">
              <w:rPr>
                <w:rFonts w:ascii="Arial" w:hAnsi="Arial" w:cs="Arial"/>
                <w:sz w:val="20"/>
                <w:szCs w:val="20"/>
              </w:rPr>
              <w:t xml:space="preserve"> </w:t>
            </w:r>
          </w:p>
          <w:p w14:paraId="0B4845E2" w14:textId="11FA69F7" w:rsidR="006C471A" w:rsidRPr="00422770" w:rsidRDefault="006C471A" w:rsidP="00422770">
            <w:pPr>
              <w:spacing w:after="240" w:line="300" w:lineRule="auto"/>
              <w:rPr>
                <w:rFonts w:ascii="Arial" w:eastAsia="Open Sans Bold" w:hAnsi="Arial"/>
                <w:b/>
                <w:bCs/>
                <w:color w:val="1F1F1F"/>
                <w:sz w:val="20"/>
                <w:szCs w:val="20"/>
              </w:rPr>
            </w:pPr>
            <w:r w:rsidRPr="00422770">
              <w:rPr>
                <w:rFonts w:ascii="Arial" w:eastAsia="Open Sans Bold" w:hAnsi="Arial"/>
                <w:sz w:val="20"/>
                <w:szCs w:val="20"/>
              </w:rPr>
              <w:t>Powierzchnia zabudowy góra/dół: około 7 metrów bieżących.</w:t>
            </w:r>
          </w:p>
        </w:tc>
        <w:tc>
          <w:tcPr>
            <w:tcW w:w="2268" w:type="dxa"/>
            <w:tcBorders>
              <w:top w:val="single" w:sz="12" w:space="0" w:color="DBDBDB"/>
              <w:left w:val="single" w:sz="12" w:space="0" w:color="DBDBDB"/>
              <w:bottom w:val="single" w:sz="12" w:space="0" w:color="DBDBDB"/>
              <w:right w:val="single" w:sz="12" w:space="0" w:color="DBDBDB"/>
            </w:tcBorders>
          </w:tcPr>
          <w:p w14:paraId="6EADAE43" w14:textId="005E1A4A"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7B117E17" w14:textId="77777777" w:rsidTr="00422770">
        <w:trPr>
          <w:trHeight w:val="6878"/>
        </w:trPr>
        <w:tc>
          <w:tcPr>
            <w:tcW w:w="1842" w:type="dxa"/>
            <w:tcBorders>
              <w:top w:val="single" w:sz="12" w:space="0" w:color="DBDBDB"/>
              <w:left w:val="single" w:sz="12" w:space="0" w:color="DBDBDB"/>
              <w:bottom w:val="single" w:sz="12" w:space="0" w:color="DBDBDB"/>
              <w:right w:val="single" w:sz="12" w:space="0" w:color="DBDBDB"/>
            </w:tcBorders>
          </w:tcPr>
          <w:p w14:paraId="4FB4155D" w14:textId="2B209EEB" w:rsidR="006C471A" w:rsidRPr="00D516DE" w:rsidRDefault="006C471A" w:rsidP="00D516D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lastRenderedPageBreak/>
              <w:t>L</w:t>
            </w:r>
            <w:r w:rsidRPr="00D516DE">
              <w:rPr>
                <w:rFonts w:ascii="Arial" w:eastAsia="Open Sans Bold" w:hAnsi="Arial"/>
                <w:b/>
                <w:bCs/>
                <w:color w:val="1F1F1F"/>
                <w:sz w:val="20"/>
                <w:szCs w:val="20"/>
              </w:rPr>
              <w:t>odówk</w:t>
            </w:r>
            <w:r w:rsidR="00422770">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wolnostojąc</w:t>
            </w:r>
            <w:r w:rsidR="00422770">
              <w:rPr>
                <w:rFonts w:ascii="Arial" w:eastAsia="Open Sans Bold" w:hAnsi="Arial"/>
                <w:b/>
                <w:bCs/>
                <w:color w:val="1F1F1F"/>
                <w:sz w:val="20"/>
                <w:szCs w:val="20"/>
              </w:rPr>
              <w:t xml:space="preserve">e </w:t>
            </w:r>
          </w:p>
        </w:tc>
        <w:tc>
          <w:tcPr>
            <w:tcW w:w="6790" w:type="dxa"/>
            <w:tcBorders>
              <w:top w:val="single" w:sz="12" w:space="0" w:color="DBDBDB"/>
              <w:left w:val="single" w:sz="12" w:space="0" w:color="DBDBDB"/>
              <w:bottom w:val="single" w:sz="12" w:space="0" w:color="DBDBDB"/>
              <w:right w:val="single" w:sz="12" w:space="0" w:color="DBDBDB"/>
            </w:tcBorders>
          </w:tcPr>
          <w:p w14:paraId="30825BC1"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Kolorystyka:</w:t>
            </w:r>
            <w:r w:rsidRPr="00D516DE">
              <w:rPr>
                <w:rFonts w:ascii="Arial" w:eastAsia="Open Sans Bold" w:hAnsi="Arial" w:cs="Arial"/>
                <w:color w:val="1F1F1F"/>
                <w:sz w:val="20"/>
                <w:szCs w:val="20"/>
              </w:rPr>
              <w:t xml:space="preserve"> </w:t>
            </w:r>
            <w:proofErr w:type="spellStart"/>
            <w:r w:rsidRPr="00D516DE">
              <w:rPr>
                <w:rFonts w:ascii="Arial" w:eastAsia="Open Sans Bold" w:hAnsi="Arial" w:cs="Arial"/>
                <w:color w:val="1F1F1F"/>
                <w:sz w:val="20"/>
                <w:szCs w:val="20"/>
              </w:rPr>
              <w:t>inox</w:t>
            </w:r>
            <w:proofErr w:type="spellEnd"/>
            <w:r w:rsidRPr="00D516DE">
              <w:rPr>
                <w:rFonts w:ascii="Arial" w:eastAsia="Open Sans Bold" w:hAnsi="Arial" w:cs="Arial"/>
                <w:color w:val="1F1F1F"/>
                <w:sz w:val="20"/>
                <w:szCs w:val="20"/>
              </w:rPr>
              <w:t>.</w:t>
            </w:r>
          </w:p>
          <w:p w14:paraId="1406D627"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Parametry techniczne:</w:t>
            </w:r>
            <w:r w:rsidRPr="00D516DE">
              <w:rPr>
                <w:rFonts w:ascii="Arial" w:eastAsia="Open Sans Bold" w:hAnsi="Arial" w:cs="Arial"/>
                <w:color w:val="1F1F1F"/>
                <w:sz w:val="20"/>
                <w:szCs w:val="20"/>
              </w:rPr>
              <w:t xml:space="preserve"> (minimalne wymagania) Szerokość: 80 cm (± 2 cm dopuszczalne), Wysokość: 180 cm,</w:t>
            </w:r>
          </w:p>
          <w:p w14:paraId="6552643E" w14:textId="77777777" w:rsidR="006C471A" w:rsidRPr="00D516DE" w:rsidRDefault="006C471A" w:rsidP="00D516DE">
            <w:pPr>
              <w:pStyle w:val="Akapitzlist"/>
              <w:numPr>
                <w:ilvl w:val="0"/>
                <w:numId w:val="31"/>
              </w:numPr>
              <w:spacing w:after="240" w:line="300" w:lineRule="auto"/>
              <w:ind w:left="655"/>
              <w:rPr>
                <w:rFonts w:ascii="Arial" w:eastAsia="Open Sans Bold" w:hAnsi="Arial" w:cs="Arial"/>
                <w:color w:val="1F1F1F"/>
                <w:sz w:val="20"/>
                <w:szCs w:val="20"/>
              </w:rPr>
            </w:pPr>
            <w:r w:rsidRPr="00D516DE">
              <w:rPr>
                <w:rFonts w:ascii="Arial" w:eastAsia="Open Sans Bold" w:hAnsi="Arial" w:cs="Arial"/>
                <w:b/>
                <w:bCs/>
                <w:color w:val="1F1F1F"/>
                <w:sz w:val="20"/>
                <w:szCs w:val="20"/>
              </w:rPr>
              <w:t>Typ:</w:t>
            </w:r>
            <w:r w:rsidRPr="00D516DE">
              <w:rPr>
                <w:rFonts w:ascii="Arial" w:eastAsia="Open Sans Bold" w:hAnsi="Arial" w:cs="Arial"/>
                <w:color w:val="1F1F1F"/>
                <w:sz w:val="20"/>
                <w:szCs w:val="20"/>
              </w:rPr>
              <w:t xml:space="preserve"> wolnostojąca, zintegrowany agregat chłodniczy, Pojemność użytkowa: chłodziarka: min. 250 l, zamrażarka: min. 100 l, Klasa energetyczna: minimum E (zgodnie z aktualnymi przepisami UE dotyczącymi efektywności energetycznej), Zakres temperatur: chłodziarka: +2 °C do +8 °C, zamrażarka: -18 °C lub niższa,</w:t>
            </w:r>
          </w:p>
          <w:p w14:paraId="24DC82B4"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Regulacja temperatury: elektroniczna lub mechaniczna, umożliwiająca precyzyjne ustawienie, Wyposażenie wewnętrzne: półki regulowane, pojemniki na warzywa/owoce, szuflady w zamrażarce, uchwyty drzwiowe ergonomiczne. </w:t>
            </w:r>
          </w:p>
          <w:p w14:paraId="3A8F079C"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Normy bezpieczeństwa elektrycznego i użytkowania</w:t>
            </w:r>
            <w:r w:rsidRPr="00D516DE">
              <w:rPr>
                <w:rFonts w:ascii="Arial" w:eastAsia="Open Sans Bold" w:hAnsi="Arial" w:cs="Arial"/>
                <w:color w:val="1F1F1F"/>
                <w:sz w:val="20"/>
                <w:szCs w:val="20"/>
              </w:rPr>
              <w:t>:</w:t>
            </w:r>
          </w:p>
          <w:p w14:paraId="1C23CBCF"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PN-EN 60335-1,</w:t>
            </w:r>
          </w:p>
          <w:p w14:paraId="244E7966"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PN-EN 60335-2-24, odporność na działanie wilgoci i kondensacji,</w:t>
            </w:r>
          </w:p>
          <w:p w14:paraId="7194168B" w14:textId="77777777" w:rsidR="006C471A" w:rsidRPr="00D516DE" w:rsidRDefault="006C471A" w:rsidP="00D516DE">
            <w:pPr>
              <w:pStyle w:val="Akapitzlist"/>
              <w:spacing w:after="240" w:line="300" w:lineRule="auto"/>
              <w:ind w:left="714"/>
              <w:rPr>
                <w:rFonts w:ascii="Arial" w:eastAsia="Open Sans Bold" w:hAnsi="Arial" w:cs="Arial"/>
                <w:color w:val="1F1F1F"/>
                <w:sz w:val="20"/>
                <w:szCs w:val="20"/>
              </w:rPr>
            </w:pPr>
            <w:r w:rsidRPr="00D516DE">
              <w:rPr>
                <w:rFonts w:ascii="Arial" w:eastAsia="Open Sans Bold" w:hAnsi="Arial" w:cs="Arial"/>
                <w:color w:val="1F1F1F"/>
                <w:sz w:val="20"/>
                <w:szCs w:val="20"/>
              </w:rPr>
              <w:t>materiał obudowy i wnętrza odporny na działanie środków czystości stosowanych w pomieszczeniach biurowych, drzwi zamykane szczelnie, z blokadą lub uszczelką zapewniającą utrzymanie temperatury. Uchwyty i drzwi dostosowane do komfortowego otwierania przez użytkowników w pozycji stojącej, półki i szuflady łatwe do wysunięcia i czyszczenia, możliwość ustawienia urządzenia w standardowych pomieszczeniach biurowych lub socjalnych bez potrzeby dodatkowego mocowania,</w:t>
            </w:r>
          </w:p>
          <w:p w14:paraId="5931C031" w14:textId="77777777" w:rsidR="006C471A" w:rsidRPr="00D516DE" w:rsidRDefault="006C471A" w:rsidP="00D516DE">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cicha praca urządzenia, niezakłócająca środowiska pracy. Urządzenie powinno być odporne na codzienne użytkowanie, w tym częste otwieranie i zamykanie drzwi, elementy wewnętrzne (półki, pojemniki, szuflady) wykonane z materiałów trwałych i łatwych w czyszczeniu,</w:t>
            </w:r>
          </w:p>
          <w:p w14:paraId="4AA46C46" w14:textId="791253EF" w:rsidR="006C471A" w:rsidRPr="00422770" w:rsidRDefault="006C471A" w:rsidP="00422770">
            <w:pPr>
              <w:pStyle w:val="Akapitzlist"/>
              <w:spacing w:after="240" w:line="300" w:lineRule="auto"/>
              <w:ind w:left="714"/>
              <w:rPr>
                <w:rFonts w:ascii="Arial" w:eastAsia="Open Sans Bold" w:hAnsi="Arial" w:cs="Arial"/>
                <w:color w:val="1F1F1F"/>
                <w:sz w:val="20"/>
                <w:szCs w:val="20"/>
              </w:rPr>
            </w:pPr>
            <w:r w:rsidRPr="00D516DE">
              <w:rPr>
                <w:rFonts w:ascii="Arial" w:eastAsia="Open Sans Bold" w:hAnsi="Arial" w:cs="Arial"/>
                <w:color w:val="1F1F1F"/>
                <w:sz w:val="20"/>
                <w:szCs w:val="20"/>
              </w:rPr>
              <w:t xml:space="preserve">agregat chłodniczy o minimalnym poziomie hałasu ≤ 45 </w:t>
            </w:r>
            <w:proofErr w:type="spellStart"/>
            <w:r w:rsidRPr="00D516DE">
              <w:rPr>
                <w:rFonts w:ascii="Arial" w:eastAsia="Open Sans Bold" w:hAnsi="Arial" w:cs="Arial"/>
                <w:color w:val="1F1F1F"/>
                <w:sz w:val="20"/>
                <w:szCs w:val="20"/>
              </w:rPr>
              <w:t>dB</w:t>
            </w:r>
            <w:proofErr w:type="spellEnd"/>
            <w:r w:rsidRPr="00D516DE">
              <w:rPr>
                <w:rFonts w:ascii="Arial" w:eastAsia="Open Sans Bold" w:hAnsi="Arial" w:cs="Arial"/>
                <w:color w:val="1F1F1F"/>
                <w:sz w:val="20"/>
                <w:szCs w:val="20"/>
              </w:rPr>
              <w:t xml:space="preserve">. </w:t>
            </w:r>
          </w:p>
        </w:tc>
        <w:tc>
          <w:tcPr>
            <w:tcW w:w="2268" w:type="dxa"/>
            <w:tcBorders>
              <w:top w:val="single" w:sz="12" w:space="0" w:color="DBDBDB"/>
              <w:left w:val="single" w:sz="12" w:space="0" w:color="DBDBDB"/>
              <w:bottom w:val="single" w:sz="12" w:space="0" w:color="DBDBDB"/>
              <w:right w:val="single" w:sz="12" w:space="0" w:color="DBDBDB"/>
            </w:tcBorders>
          </w:tcPr>
          <w:p w14:paraId="20DA8AF4" w14:textId="161BEA40"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204B88FD"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6D483D97" w14:textId="3FF56538" w:rsidR="006C471A" w:rsidRPr="00D516DE" w:rsidRDefault="006C471A" w:rsidP="00D516D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Z</w:t>
            </w:r>
            <w:r w:rsidRPr="00D516DE">
              <w:rPr>
                <w:rFonts w:ascii="Arial" w:eastAsia="Open Sans Bold" w:hAnsi="Arial"/>
                <w:b/>
                <w:bCs/>
                <w:color w:val="1F1F1F"/>
                <w:sz w:val="20"/>
                <w:szCs w:val="20"/>
              </w:rPr>
              <w:t>mywark</w:t>
            </w:r>
            <w:r w:rsidR="00422770">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do zabudowy</w:t>
            </w:r>
          </w:p>
        </w:tc>
        <w:tc>
          <w:tcPr>
            <w:tcW w:w="6790" w:type="dxa"/>
            <w:tcBorders>
              <w:top w:val="single" w:sz="12" w:space="0" w:color="DBDBDB"/>
              <w:left w:val="single" w:sz="12" w:space="0" w:color="DBDBDB"/>
              <w:bottom w:val="single" w:sz="12" w:space="0" w:color="DBDBDB"/>
              <w:right w:val="single" w:sz="12" w:space="0" w:color="DBDBDB"/>
            </w:tcBorders>
          </w:tcPr>
          <w:p w14:paraId="5539CAB3"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zmywarka do pełnej zabudowy meblowej</w:t>
            </w:r>
            <w:r w:rsidRPr="00D516DE">
              <w:rPr>
                <w:rFonts w:ascii="Arial" w:eastAsia="Open Sans Bold" w:hAnsi="Arial" w:cs="Arial"/>
                <w:color w:val="1F1F1F"/>
                <w:sz w:val="20"/>
                <w:szCs w:val="20"/>
              </w:rPr>
              <w:t>, przeznaczonej do użytkowania w aneksie kuchennym w pomieszczeniach biurowych / socjalnych. Minimum 5 programów zmywania (w tym program ECO, intensywny oraz szybki).</w:t>
            </w:r>
          </w:p>
          <w:p w14:paraId="25220F78"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Regulowany górny kosz. Składane elementy w koszach ułatwiające rozmieszczenie naczyń. Dodatkowy 3 kosz na sztućce. Funkcja opóźnionego startu. Zabezpieczenie przed zalaniem (np. system </w:t>
            </w:r>
            <w:proofErr w:type="spellStart"/>
            <w:r w:rsidRPr="00D516DE">
              <w:rPr>
                <w:rFonts w:ascii="Arial" w:eastAsia="Open Sans Bold" w:hAnsi="Arial" w:cs="Arial"/>
                <w:color w:val="1F1F1F"/>
                <w:sz w:val="20"/>
                <w:szCs w:val="20"/>
              </w:rPr>
              <w:t>AquaStop</w:t>
            </w:r>
            <w:proofErr w:type="spellEnd"/>
            <w:r w:rsidRPr="00D516DE">
              <w:rPr>
                <w:rFonts w:ascii="Arial" w:eastAsia="Open Sans Bold" w:hAnsi="Arial" w:cs="Arial"/>
                <w:color w:val="1F1F1F"/>
                <w:sz w:val="20"/>
                <w:szCs w:val="20"/>
              </w:rPr>
              <w:t xml:space="preserve"> lub</w:t>
            </w:r>
            <w:r w:rsidRPr="00D516DE">
              <w:rPr>
                <w:rFonts w:ascii="Arial" w:eastAsia="Open Sans Bold" w:hAnsi="Arial" w:cs="Arial"/>
                <w:b/>
                <w:bCs/>
                <w:color w:val="1F1F1F"/>
                <w:sz w:val="20"/>
                <w:szCs w:val="20"/>
              </w:rPr>
              <w:t xml:space="preserve"> </w:t>
            </w:r>
            <w:r w:rsidRPr="00D516DE">
              <w:rPr>
                <w:rFonts w:ascii="Arial" w:eastAsia="Open Sans Bold" w:hAnsi="Arial" w:cs="Arial"/>
                <w:color w:val="1F1F1F"/>
                <w:sz w:val="20"/>
                <w:szCs w:val="20"/>
              </w:rPr>
              <w:t xml:space="preserve">równoważny). Wskaźnik braku soli i </w:t>
            </w:r>
            <w:proofErr w:type="spellStart"/>
            <w:r w:rsidRPr="00D516DE">
              <w:rPr>
                <w:rFonts w:ascii="Arial" w:eastAsia="Open Sans Bold" w:hAnsi="Arial" w:cs="Arial"/>
                <w:color w:val="1F1F1F"/>
                <w:sz w:val="20"/>
                <w:szCs w:val="20"/>
              </w:rPr>
              <w:t>nabłyszczacza</w:t>
            </w:r>
            <w:proofErr w:type="spellEnd"/>
            <w:r w:rsidRPr="00D516DE">
              <w:rPr>
                <w:rFonts w:ascii="Arial" w:eastAsia="Open Sans Bold" w:hAnsi="Arial" w:cs="Arial"/>
                <w:color w:val="1F1F1F"/>
                <w:sz w:val="20"/>
                <w:szCs w:val="20"/>
              </w:rPr>
              <w:t>. Automatyczne otwieranie drzwi po zakończonym cyklu. Komplet elementów montażowych do instalacji w zabudowie. Możliwość montażu frontu meblowego zgodnie z systemem producenta. Regulowane nóżki umożliwiające wypoziomowanie urządzenia.</w:t>
            </w:r>
          </w:p>
          <w:p w14:paraId="26B82B4A"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lastRenderedPageBreak/>
              <w:t xml:space="preserve">wymiary </w:t>
            </w:r>
            <w:r w:rsidRPr="00D516DE">
              <w:rPr>
                <w:rFonts w:ascii="Arial" w:eastAsia="Open Sans Bold" w:hAnsi="Arial" w:cs="Arial"/>
                <w:color w:val="1F1F1F"/>
                <w:sz w:val="20"/>
                <w:szCs w:val="20"/>
              </w:rPr>
              <w:t>(</w:t>
            </w:r>
            <w:proofErr w:type="spellStart"/>
            <w:r w:rsidRPr="00D516DE">
              <w:rPr>
                <w:rFonts w:ascii="Arial" w:eastAsia="Open Sans Bold" w:hAnsi="Arial" w:cs="Arial"/>
                <w:color w:val="1F1F1F"/>
                <w:sz w:val="20"/>
                <w:szCs w:val="20"/>
              </w:rPr>
              <w:t>SxWxG</w:t>
            </w:r>
            <w:proofErr w:type="spellEnd"/>
            <w:r w:rsidRPr="00D516DE">
              <w:rPr>
                <w:rFonts w:ascii="Arial" w:eastAsia="Open Sans Bold" w:hAnsi="Arial" w:cs="Arial"/>
                <w:color w:val="1F1F1F"/>
                <w:sz w:val="20"/>
                <w:szCs w:val="20"/>
              </w:rPr>
              <w:t xml:space="preserve">) [cm]: 59.8 x 81.5 x 55, </w:t>
            </w:r>
          </w:p>
          <w:p w14:paraId="02616E4F"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klasa energetyczna:</w:t>
            </w:r>
            <w:r w:rsidRPr="00D516DE">
              <w:rPr>
                <w:rFonts w:ascii="Arial" w:eastAsia="Open Sans Bold" w:hAnsi="Arial" w:cs="Arial"/>
                <w:color w:val="1F1F1F"/>
                <w:sz w:val="20"/>
                <w:szCs w:val="20"/>
              </w:rPr>
              <w:t xml:space="preserve"> minimum E, </w:t>
            </w:r>
          </w:p>
          <w:p w14:paraId="6ED1778E"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Zużycie wody: zgodnie z wymogami efektywności ekologicznej (standard UE),</w:t>
            </w:r>
          </w:p>
          <w:p w14:paraId="74E47EE4"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Poziom hałasu:</w:t>
            </w:r>
            <w:r w:rsidRPr="00D516DE">
              <w:rPr>
                <w:rFonts w:ascii="Arial" w:eastAsia="Open Sans Bold" w:hAnsi="Arial" w:cs="Arial"/>
                <w:color w:val="1F1F1F"/>
                <w:sz w:val="20"/>
                <w:szCs w:val="20"/>
              </w:rPr>
              <w:t xml:space="preserve"> max. 45 </w:t>
            </w:r>
            <w:proofErr w:type="spellStart"/>
            <w:r w:rsidRPr="00D516DE">
              <w:rPr>
                <w:rFonts w:ascii="Arial" w:eastAsia="Open Sans Bold" w:hAnsi="Arial" w:cs="Arial"/>
                <w:color w:val="1F1F1F"/>
                <w:sz w:val="20"/>
                <w:szCs w:val="20"/>
              </w:rPr>
              <w:t>dB</w:t>
            </w:r>
            <w:proofErr w:type="spellEnd"/>
            <w:r w:rsidRPr="00D516DE">
              <w:rPr>
                <w:rFonts w:ascii="Arial" w:eastAsia="Open Sans Bold" w:hAnsi="Arial" w:cs="Arial"/>
                <w:color w:val="1F1F1F"/>
                <w:sz w:val="20"/>
                <w:szCs w:val="20"/>
              </w:rPr>
              <w:t xml:space="preserve"> dla środowiska biurowego, </w:t>
            </w:r>
          </w:p>
          <w:p w14:paraId="7CE4EEC7"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Normy bezpieczeństwa i efektywności energetycznej</w:t>
            </w:r>
            <w:r w:rsidRPr="00D516DE">
              <w:rPr>
                <w:rFonts w:ascii="Arial" w:eastAsia="Open Sans Bold" w:hAnsi="Arial" w:cs="Arial"/>
                <w:color w:val="1F1F1F"/>
                <w:sz w:val="20"/>
                <w:szCs w:val="20"/>
              </w:rPr>
              <w:t xml:space="preserve"> UE:</w:t>
            </w:r>
          </w:p>
          <w:p w14:paraId="75A95588"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60335-1 – ogólne wymagania bezpieczeństwa dla urządzeń elektrycznych użytkowanych w gospodarstwach domowych i podobnych,</w:t>
            </w:r>
          </w:p>
          <w:p w14:paraId="7C432B61"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60335-2-4 – szczegółowe wymagania bezpieczeństwa dla zmywarek,</w:t>
            </w:r>
          </w:p>
          <w:p w14:paraId="37E41483"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62233 – zgodność z normami bezpieczeństwa EMC,</w:t>
            </w:r>
          </w:p>
          <w:p w14:paraId="076FAAD1" w14:textId="45D0622C" w:rsidR="006C471A" w:rsidRPr="00422770" w:rsidRDefault="006C471A" w:rsidP="00422770">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ochrona przed porażeniem elektrycznym, przeciążeniem i przegrzaniem. </w:t>
            </w:r>
          </w:p>
        </w:tc>
        <w:tc>
          <w:tcPr>
            <w:tcW w:w="2268" w:type="dxa"/>
            <w:tcBorders>
              <w:top w:val="single" w:sz="12" w:space="0" w:color="DBDBDB"/>
              <w:left w:val="single" w:sz="12" w:space="0" w:color="DBDBDB"/>
              <w:bottom w:val="single" w:sz="12" w:space="0" w:color="DBDBDB"/>
              <w:right w:val="single" w:sz="12" w:space="0" w:color="DBDBDB"/>
            </w:tcBorders>
          </w:tcPr>
          <w:p w14:paraId="61F8C933" w14:textId="797B0846"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63EC313A"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64D98802" w14:textId="2146381F" w:rsidR="006C471A" w:rsidRPr="00D516DE" w:rsidRDefault="006C471A" w:rsidP="00D516D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K</w:t>
            </w:r>
            <w:r w:rsidRPr="00D516DE">
              <w:rPr>
                <w:rFonts w:ascii="Arial" w:eastAsia="Open Sans Bold" w:hAnsi="Arial"/>
                <w:b/>
                <w:bCs/>
                <w:color w:val="1F1F1F"/>
                <w:sz w:val="20"/>
                <w:szCs w:val="20"/>
              </w:rPr>
              <w:t>uchenk</w:t>
            </w:r>
            <w:r w:rsidR="00422770">
              <w:rPr>
                <w:rFonts w:ascii="Arial" w:eastAsia="Open Sans Bold" w:hAnsi="Arial"/>
                <w:b/>
                <w:bCs/>
                <w:color w:val="1F1F1F"/>
                <w:sz w:val="20"/>
                <w:szCs w:val="20"/>
              </w:rPr>
              <w:t>i</w:t>
            </w:r>
            <w:r w:rsidRPr="00D516DE">
              <w:rPr>
                <w:rFonts w:ascii="Arial" w:eastAsia="Open Sans Bold" w:hAnsi="Arial"/>
                <w:b/>
                <w:bCs/>
                <w:color w:val="1F1F1F"/>
                <w:sz w:val="20"/>
                <w:szCs w:val="20"/>
              </w:rPr>
              <w:t xml:space="preserve"> mikrofalow</w:t>
            </w:r>
            <w:r w:rsidR="00422770">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237893BF" w14:textId="77777777" w:rsidR="006C471A" w:rsidRPr="00D516DE" w:rsidRDefault="006C471A" w:rsidP="00D516DE">
            <w:pPr>
              <w:pStyle w:val="Akapitzlist"/>
              <w:numPr>
                <w:ilvl w:val="0"/>
                <w:numId w:val="32"/>
              </w:numPr>
              <w:spacing w:after="240" w:line="300" w:lineRule="auto"/>
              <w:ind w:left="655"/>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czarna</w:t>
            </w:r>
          </w:p>
          <w:p w14:paraId="63C8CEFE"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Kuchenka mikrofalowa wolnostojąca, przeznaczona do użytkowania w pomieszczeniu socjalnym / aneksie kuchennym w obiekcie biurowym. Wnętrze łatwe do czyszczenia (powłoka lakierowana lub emaliowana).</w:t>
            </w:r>
          </w:p>
          <w:p w14:paraId="29B9C07D"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Drzwi z przeszklonym oknem i wygodnym uchwytem lub przyciskiem otwierania. Stabilne nóżki antypoślizgowe.</w:t>
            </w:r>
          </w:p>
          <w:p w14:paraId="561A498F"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b/>
                <w:bCs/>
                <w:color w:val="1F1F1F"/>
                <w:sz w:val="20"/>
                <w:szCs w:val="20"/>
              </w:rPr>
              <w:t>Moc mikrofalowa:</w:t>
            </w:r>
            <w:r w:rsidRPr="00D516DE">
              <w:rPr>
                <w:rFonts w:ascii="Arial" w:eastAsia="Open Sans Bold" w:hAnsi="Arial" w:cs="Arial"/>
                <w:color w:val="1F1F1F"/>
                <w:sz w:val="20"/>
                <w:szCs w:val="20"/>
              </w:rPr>
              <w:t xml:space="preserve"> min. 700 W.</w:t>
            </w:r>
          </w:p>
          <w:p w14:paraId="4984DE19" w14:textId="77777777" w:rsidR="006C471A" w:rsidRPr="00D516DE" w:rsidRDefault="006C471A" w:rsidP="00D516DE">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Urządzenie spełniające </w:t>
            </w:r>
            <w:r w:rsidRPr="00D516DE">
              <w:rPr>
                <w:rFonts w:ascii="Arial" w:eastAsia="Open Sans Bold" w:hAnsi="Arial" w:cs="Arial"/>
                <w:b/>
                <w:bCs/>
                <w:color w:val="1F1F1F"/>
                <w:sz w:val="20"/>
                <w:szCs w:val="20"/>
              </w:rPr>
              <w:t>obowiązujące normy bezpieczeństwa oraz wymagania UE</w:t>
            </w:r>
            <w:r w:rsidRPr="00D516DE">
              <w:rPr>
                <w:rFonts w:ascii="Arial" w:eastAsia="Open Sans Bold" w:hAnsi="Arial" w:cs="Arial"/>
                <w:color w:val="1F1F1F"/>
                <w:sz w:val="20"/>
                <w:szCs w:val="20"/>
              </w:rPr>
              <w:t xml:space="preserve"> w zakresie kompatybilności elektromagnetycznej i efektywności energetycznej:</w:t>
            </w:r>
          </w:p>
          <w:p w14:paraId="0949352F"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60335-1 – ogólne wymagania bezpieczeństwa dla urządzeń elektrycznych użytkowanych w gospodarstwach domowych i podobnych,</w:t>
            </w:r>
          </w:p>
          <w:p w14:paraId="588A0638"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60335-2-25 – szczegółowe wymagania bezpieczeństwa dla mikrofalówek,</w:t>
            </w:r>
          </w:p>
          <w:p w14:paraId="421D6A62"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62233 – normy dotyczące bezpieczeństwa promieniowania elektromagnetycznego,</w:t>
            </w:r>
          </w:p>
          <w:p w14:paraId="08439F5A" w14:textId="2A121A23" w:rsidR="006C471A" w:rsidRPr="00422770" w:rsidRDefault="006C471A" w:rsidP="00422770">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ochrona przed porażeniem elektrycznym, przeciążeniem i przegrzaniem. </w:t>
            </w:r>
          </w:p>
        </w:tc>
        <w:tc>
          <w:tcPr>
            <w:tcW w:w="2268" w:type="dxa"/>
            <w:tcBorders>
              <w:top w:val="single" w:sz="12" w:space="0" w:color="DBDBDB"/>
              <w:left w:val="single" w:sz="12" w:space="0" w:color="DBDBDB"/>
              <w:bottom w:val="single" w:sz="12" w:space="0" w:color="DBDBDB"/>
              <w:right w:val="single" w:sz="12" w:space="0" w:color="DBDBDB"/>
            </w:tcBorders>
          </w:tcPr>
          <w:p w14:paraId="25450561" w14:textId="3B2D8362"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6C471A" w:rsidRPr="00D516DE" w14:paraId="319636B0" w14:textId="77777777" w:rsidTr="009014F7">
        <w:tc>
          <w:tcPr>
            <w:tcW w:w="1842" w:type="dxa"/>
            <w:tcBorders>
              <w:top w:val="single" w:sz="12" w:space="0" w:color="DBDBDB"/>
              <w:left w:val="single" w:sz="12" w:space="0" w:color="DBDBDB"/>
              <w:bottom w:val="single" w:sz="12" w:space="0" w:color="DBDBDB"/>
              <w:right w:val="single" w:sz="12" w:space="0" w:color="DBDBDB"/>
            </w:tcBorders>
          </w:tcPr>
          <w:p w14:paraId="52BB3E4B" w14:textId="58E37375" w:rsidR="006C471A" w:rsidRPr="00D516DE" w:rsidRDefault="006C471A" w:rsidP="00D516DE">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C</w:t>
            </w:r>
            <w:r w:rsidRPr="00D516DE">
              <w:rPr>
                <w:rFonts w:ascii="Arial" w:eastAsia="Open Sans Bold" w:hAnsi="Arial"/>
                <w:b/>
                <w:bCs/>
                <w:color w:val="1F1F1F"/>
                <w:sz w:val="20"/>
                <w:szCs w:val="20"/>
              </w:rPr>
              <w:t>hłodziarka na napoje</w:t>
            </w:r>
          </w:p>
        </w:tc>
        <w:tc>
          <w:tcPr>
            <w:tcW w:w="6790" w:type="dxa"/>
            <w:tcBorders>
              <w:top w:val="single" w:sz="12" w:space="0" w:color="DBDBDB"/>
              <w:left w:val="single" w:sz="12" w:space="0" w:color="DBDBDB"/>
              <w:bottom w:val="single" w:sz="12" w:space="0" w:color="DBDBDB"/>
              <w:right w:val="single" w:sz="12" w:space="0" w:color="DBDBDB"/>
            </w:tcBorders>
          </w:tcPr>
          <w:p w14:paraId="49ADC4A7"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Kolorystyka: </w:t>
            </w:r>
            <w:proofErr w:type="spellStart"/>
            <w:r w:rsidRPr="00D516DE">
              <w:rPr>
                <w:rFonts w:ascii="Arial" w:eastAsia="Open Sans Bold" w:hAnsi="Arial" w:cs="Arial"/>
                <w:b/>
                <w:bCs/>
                <w:color w:val="1F1F1F"/>
                <w:sz w:val="20"/>
                <w:szCs w:val="20"/>
              </w:rPr>
              <w:t>inox</w:t>
            </w:r>
            <w:proofErr w:type="spellEnd"/>
          </w:p>
          <w:p w14:paraId="2A5E1555"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Typ: </w:t>
            </w:r>
            <w:r w:rsidRPr="00D516DE">
              <w:rPr>
                <w:rFonts w:ascii="Arial" w:eastAsia="Open Sans Bold" w:hAnsi="Arial" w:cs="Arial"/>
                <w:color w:val="1F1F1F"/>
                <w:sz w:val="20"/>
                <w:szCs w:val="20"/>
              </w:rPr>
              <w:t>wolnostojąca, przeznaczona do przechowywania napojów butelkowanych lub puszkowanych, Szerokość: min. 50 cm</w:t>
            </w:r>
            <w:r w:rsidRPr="00D516DE">
              <w:rPr>
                <w:rFonts w:ascii="Arial" w:eastAsia="Open Sans Bold" w:hAnsi="Arial" w:cs="Arial"/>
                <w:b/>
                <w:bCs/>
                <w:color w:val="1F1F1F"/>
                <w:sz w:val="20"/>
                <w:szCs w:val="20"/>
              </w:rPr>
              <w:t>,</w:t>
            </w:r>
          </w:p>
          <w:p w14:paraId="76652F79"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Pojemność: </w:t>
            </w:r>
            <w:r w:rsidRPr="00D516DE">
              <w:rPr>
                <w:rFonts w:ascii="Arial" w:eastAsia="Open Sans Bold" w:hAnsi="Arial" w:cs="Arial"/>
                <w:color w:val="1F1F1F"/>
                <w:sz w:val="20"/>
                <w:szCs w:val="20"/>
              </w:rPr>
              <w:t>min. 120 litrów, Zakres temperatury: +2 °C do +10 °C, regulowany,</w:t>
            </w:r>
          </w:p>
          <w:p w14:paraId="22DB2DBE"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Klasa energetyczna:</w:t>
            </w:r>
            <w:r w:rsidRPr="00D516DE">
              <w:rPr>
                <w:rFonts w:ascii="Arial" w:eastAsia="Open Sans Bold" w:hAnsi="Arial" w:cs="Arial"/>
                <w:color w:val="1F1F1F"/>
                <w:sz w:val="20"/>
                <w:szCs w:val="20"/>
              </w:rPr>
              <w:t xml:space="preserve"> minimum E zgodnie z aktualnymi przepisami UE dotyczącymi efektywności energetycznej</w:t>
            </w:r>
            <w:r w:rsidRPr="00D516DE">
              <w:rPr>
                <w:rFonts w:ascii="Arial" w:eastAsia="Open Sans Bold" w:hAnsi="Arial" w:cs="Arial"/>
                <w:b/>
                <w:bCs/>
                <w:color w:val="1F1F1F"/>
                <w:sz w:val="20"/>
                <w:szCs w:val="20"/>
              </w:rPr>
              <w:t>,</w:t>
            </w:r>
          </w:p>
          <w:p w14:paraId="4D76A45E"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Wyposażenie wewnętrzne: </w:t>
            </w:r>
            <w:r w:rsidRPr="00D516DE">
              <w:rPr>
                <w:rFonts w:ascii="Arial" w:eastAsia="Open Sans Bold" w:hAnsi="Arial" w:cs="Arial"/>
                <w:color w:val="1F1F1F"/>
                <w:sz w:val="20"/>
                <w:szCs w:val="20"/>
              </w:rPr>
              <w:t xml:space="preserve">półki regulowane, wyjmowane </w:t>
            </w:r>
            <w:r w:rsidRPr="00D516DE">
              <w:rPr>
                <w:rFonts w:ascii="Arial" w:eastAsia="Open Sans Bold" w:hAnsi="Arial" w:cs="Arial"/>
                <w:color w:val="1F1F1F"/>
                <w:sz w:val="20"/>
                <w:szCs w:val="20"/>
              </w:rPr>
              <w:lastRenderedPageBreak/>
              <w:t>kosze lub kratki, uchwyty ułatwiające wkładanie i wyjmowanie napojów</w:t>
            </w:r>
            <w:r w:rsidRPr="00D516DE">
              <w:rPr>
                <w:rFonts w:ascii="Arial" w:eastAsia="Open Sans Bold" w:hAnsi="Arial" w:cs="Arial"/>
                <w:b/>
                <w:bCs/>
                <w:color w:val="1F1F1F"/>
                <w:sz w:val="20"/>
                <w:szCs w:val="20"/>
              </w:rPr>
              <w:t>,</w:t>
            </w:r>
          </w:p>
          <w:p w14:paraId="5B8C9BE3"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Drzwi: </w:t>
            </w:r>
            <w:r w:rsidRPr="00D516DE">
              <w:rPr>
                <w:rFonts w:ascii="Arial" w:eastAsia="Open Sans Bold" w:hAnsi="Arial" w:cs="Arial"/>
                <w:color w:val="1F1F1F"/>
                <w:sz w:val="20"/>
                <w:szCs w:val="20"/>
              </w:rPr>
              <w:t>przeszklone, z podświetleniem wnętrza opcjonalnie, zamykane szczelnie, z uszczelką zapewniającą utrzymanie temperatury.</w:t>
            </w:r>
          </w:p>
          <w:p w14:paraId="3C454954"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Urządzenie powinno spełniać następujące normy: </w:t>
            </w:r>
          </w:p>
          <w:p w14:paraId="491AEAA4"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60335-1 – ogólne wymagania bezpieczeństwa urządzeń elektrycznych,</w:t>
            </w:r>
          </w:p>
          <w:p w14:paraId="28A8683A" w14:textId="77777777" w:rsidR="006C471A" w:rsidRPr="00D516DE" w:rsidRDefault="006C471A" w:rsidP="00D516DE">
            <w:pPr>
              <w:pStyle w:val="Akapitzlist"/>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PN-EN 60335-2-24 – szczegółowe wymagania bezpieczeństwa dla urządzeń</w:t>
            </w:r>
            <w:r w:rsidRPr="00D516DE">
              <w:rPr>
                <w:rFonts w:ascii="Arial" w:eastAsia="Open Sans Bold" w:hAnsi="Arial" w:cs="Arial"/>
                <w:b/>
                <w:bCs/>
                <w:color w:val="1F1F1F"/>
                <w:sz w:val="20"/>
                <w:szCs w:val="20"/>
              </w:rPr>
              <w:t xml:space="preserve"> </w:t>
            </w:r>
            <w:r w:rsidRPr="00D516DE">
              <w:rPr>
                <w:rFonts w:ascii="Arial" w:eastAsia="Open Sans Bold" w:hAnsi="Arial" w:cs="Arial"/>
                <w:color w:val="1F1F1F"/>
                <w:sz w:val="20"/>
                <w:szCs w:val="20"/>
              </w:rPr>
              <w:t>chłodniczych,</w:t>
            </w:r>
          </w:p>
          <w:p w14:paraId="74519810" w14:textId="5FB339F5" w:rsidR="006C471A" w:rsidRPr="00D516DE" w:rsidRDefault="006C471A" w:rsidP="00D516DE">
            <w:pPr>
              <w:pStyle w:val="Akapitzlist"/>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PN-EN 62233 – bezpieczeństwo użytkownika w zakresie pól elektromagnetycznych, ochrona przed porażeniem elektrycznym, przeciążeniem i przegrzaniem.</w:t>
            </w:r>
            <w:r w:rsidRPr="00D516DE">
              <w:rPr>
                <w:rFonts w:ascii="Arial" w:eastAsia="Open Sans Bold" w:hAnsi="Arial" w:cs="Arial"/>
                <w:b/>
                <w:bCs/>
                <w:color w:val="1F1F1F"/>
                <w:sz w:val="20"/>
                <w:szCs w:val="20"/>
              </w:rPr>
              <w:t xml:space="preserve"> </w:t>
            </w:r>
          </w:p>
        </w:tc>
        <w:tc>
          <w:tcPr>
            <w:tcW w:w="2268" w:type="dxa"/>
            <w:tcBorders>
              <w:top w:val="single" w:sz="12" w:space="0" w:color="DBDBDB"/>
              <w:left w:val="single" w:sz="12" w:space="0" w:color="DBDBDB"/>
              <w:bottom w:val="single" w:sz="12" w:space="0" w:color="DBDBDB"/>
              <w:right w:val="single" w:sz="12" w:space="0" w:color="DBDBDB"/>
            </w:tcBorders>
          </w:tcPr>
          <w:p w14:paraId="79439ACA" w14:textId="024857B9"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6C471A" w:rsidRPr="00D516DE" w14:paraId="1609475E" w14:textId="77777777" w:rsidTr="004667F7">
        <w:trPr>
          <w:trHeight w:val="3476"/>
        </w:trPr>
        <w:tc>
          <w:tcPr>
            <w:tcW w:w="1842" w:type="dxa"/>
            <w:tcBorders>
              <w:top w:val="single" w:sz="12" w:space="0" w:color="DBDBDB"/>
              <w:left w:val="single" w:sz="12" w:space="0" w:color="DBDBDB"/>
              <w:bottom w:val="single" w:sz="12" w:space="0" w:color="DBDBDB"/>
              <w:right w:val="single" w:sz="12" w:space="0" w:color="DBDBDB"/>
            </w:tcBorders>
          </w:tcPr>
          <w:p w14:paraId="676FD8D4" w14:textId="1381737B" w:rsidR="006C471A" w:rsidRPr="00D516DE" w:rsidRDefault="006C471A" w:rsidP="00D516DE">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Ekspres</w:t>
            </w:r>
            <w:r w:rsidR="00422770">
              <w:rPr>
                <w:rFonts w:ascii="Arial" w:eastAsia="Open Sans Bold" w:hAnsi="Arial"/>
                <w:b/>
                <w:bCs/>
                <w:color w:val="1F1F1F"/>
                <w:sz w:val="20"/>
                <w:szCs w:val="20"/>
              </w:rPr>
              <w:t>y</w:t>
            </w:r>
            <w:r w:rsidRPr="00D516DE">
              <w:rPr>
                <w:rFonts w:ascii="Arial" w:eastAsia="Open Sans Bold" w:hAnsi="Arial"/>
                <w:b/>
                <w:bCs/>
                <w:color w:val="1F1F1F"/>
                <w:sz w:val="20"/>
                <w:szCs w:val="20"/>
              </w:rPr>
              <w:t xml:space="preserve"> do kawy</w:t>
            </w:r>
          </w:p>
        </w:tc>
        <w:tc>
          <w:tcPr>
            <w:tcW w:w="6790" w:type="dxa"/>
            <w:tcBorders>
              <w:top w:val="single" w:sz="12" w:space="0" w:color="DBDBDB"/>
              <w:left w:val="single" w:sz="12" w:space="0" w:color="DBDBDB"/>
              <w:bottom w:val="single" w:sz="12" w:space="0" w:color="DBDBDB"/>
              <w:right w:val="single" w:sz="12" w:space="0" w:color="DBDBDB"/>
            </w:tcBorders>
          </w:tcPr>
          <w:p w14:paraId="7B160810"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roofErr w:type="spellStart"/>
            <w:r w:rsidRPr="00D516DE">
              <w:rPr>
                <w:rFonts w:ascii="Arial" w:eastAsia="Open Sans Bold" w:hAnsi="Arial" w:cs="Arial"/>
                <w:b/>
                <w:bCs/>
                <w:color w:val="1F1F1F"/>
                <w:sz w:val="20"/>
                <w:szCs w:val="20"/>
              </w:rPr>
              <w:t>inox</w:t>
            </w:r>
            <w:proofErr w:type="spellEnd"/>
          </w:p>
          <w:p w14:paraId="174047B9" w14:textId="7B87E280"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Pr>
                <w:rFonts w:ascii="Arial" w:eastAsia="Open Sans Bold" w:hAnsi="Arial" w:cs="Arial"/>
                <w:color w:val="1F1F1F"/>
                <w:sz w:val="20"/>
                <w:szCs w:val="20"/>
              </w:rPr>
              <w:t>A</w:t>
            </w:r>
            <w:r w:rsidRPr="00D516DE">
              <w:rPr>
                <w:rFonts w:ascii="Arial" w:eastAsia="Open Sans Bold" w:hAnsi="Arial" w:cs="Arial"/>
                <w:color w:val="1F1F1F"/>
                <w:sz w:val="20"/>
                <w:szCs w:val="20"/>
              </w:rPr>
              <w:t xml:space="preserve">utomatyczny ciśnieniowy (Ciśnienie [bar]: min. 15) ekspres do kawy przeznaczony do użytkowania w pomieszczeniu socjalnym lub kuchni biurowej, umożliwiający przygotowanie kaw czarnych oraz mlecznych, (min liczba napojów 30) możliwość przygotowywania napojów hot i </w:t>
            </w:r>
            <w:proofErr w:type="spellStart"/>
            <w:r w:rsidRPr="00D516DE">
              <w:rPr>
                <w:rFonts w:ascii="Arial" w:eastAsia="Open Sans Bold" w:hAnsi="Arial" w:cs="Arial"/>
                <w:color w:val="1F1F1F"/>
                <w:sz w:val="20"/>
                <w:szCs w:val="20"/>
              </w:rPr>
              <w:t>cold</w:t>
            </w:r>
            <w:proofErr w:type="spellEnd"/>
            <w:r w:rsidRPr="00D516DE">
              <w:rPr>
                <w:rFonts w:ascii="Arial" w:eastAsia="Open Sans Bold" w:hAnsi="Arial" w:cs="Arial"/>
                <w:color w:val="1F1F1F"/>
                <w:sz w:val="20"/>
                <w:szCs w:val="20"/>
              </w:rPr>
              <w:t xml:space="preserve">. </w:t>
            </w:r>
          </w:p>
          <w:p w14:paraId="180C4C11"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Zintegrowany system spieniania mleka (automatyczny).</w:t>
            </w:r>
          </w:p>
          <w:p w14:paraId="2ACEE312"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System grzewczy </w:t>
            </w:r>
            <w:proofErr w:type="spellStart"/>
            <w:r w:rsidRPr="00D516DE">
              <w:rPr>
                <w:rFonts w:ascii="Arial" w:eastAsia="Open Sans Bold" w:hAnsi="Arial" w:cs="Arial"/>
                <w:color w:val="1F1F1F"/>
                <w:sz w:val="20"/>
                <w:szCs w:val="20"/>
              </w:rPr>
              <w:t>termoblok</w:t>
            </w:r>
            <w:proofErr w:type="spellEnd"/>
            <w:r w:rsidRPr="00D516DE">
              <w:rPr>
                <w:rFonts w:ascii="Arial" w:eastAsia="Open Sans Bold" w:hAnsi="Arial" w:cs="Arial"/>
                <w:color w:val="1F1F1F"/>
                <w:sz w:val="20"/>
                <w:szCs w:val="20"/>
              </w:rPr>
              <w:t xml:space="preserve">, </w:t>
            </w:r>
          </w:p>
          <w:p w14:paraId="5DE9FA89"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Systemy obiegu wody, </w:t>
            </w:r>
          </w:p>
          <w:p w14:paraId="743D412B"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Aktywny</w:t>
            </w:r>
            <w:r w:rsidRPr="00D516DE">
              <w:rPr>
                <w:rFonts w:ascii="Arial" w:eastAsia="Open Sans Bold" w:hAnsi="Arial" w:cs="Arial"/>
                <w:b/>
                <w:bCs/>
                <w:color w:val="1F1F1F"/>
                <w:sz w:val="20"/>
                <w:szCs w:val="20"/>
              </w:rPr>
              <w:t xml:space="preserve"> </w:t>
            </w:r>
            <w:r w:rsidRPr="00D516DE">
              <w:rPr>
                <w:rFonts w:ascii="Arial" w:eastAsia="Open Sans Bold" w:hAnsi="Arial" w:cs="Arial"/>
                <w:color w:val="1F1F1F"/>
                <w:sz w:val="20"/>
                <w:szCs w:val="20"/>
              </w:rPr>
              <w:t xml:space="preserve">monitoring ilości ziaren, </w:t>
            </w:r>
          </w:p>
          <w:p w14:paraId="6CFA01EF"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regulacja mocy kawy oraz ilości wody. </w:t>
            </w:r>
          </w:p>
          <w:p w14:paraId="4E291CA5"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Wylewka podwójna z regulowaną wysokością.</w:t>
            </w:r>
          </w:p>
          <w:p w14:paraId="1A3CB24C"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Podświetlenie filiżanek. </w:t>
            </w:r>
          </w:p>
          <w:p w14:paraId="2590C49C"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Automatyczne programy czyszczenia i odkamieniania. </w:t>
            </w:r>
          </w:p>
          <w:p w14:paraId="3DD35496"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Wyjmowany blok zaparzający.</w:t>
            </w:r>
          </w:p>
          <w:p w14:paraId="6F60D602"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kolorowy wyświetlacz LED/LCD lub panel dotykowy umożliwiający intuicyjną obsługę. </w:t>
            </w:r>
          </w:p>
          <w:p w14:paraId="70FEEA8F"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Tryb Oszczędzania Energii. </w:t>
            </w:r>
          </w:p>
          <w:p w14:paraId="7E795613"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Przystosowany do przygotowania min. 30 kaw dziennie (użytkowanie biurowe).</w:t>
            </w:r>
          </w:p>
          <w:p w14:paraId="0FE806EC"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Regulacja ilości zaparzanej kawy, </w:t>
            </w:r>
          </w:p>
          <w:p w14:paraId="535E547D"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Regulacja mocy kawy, </w:t>
            </w:r>
          </w:p>
          <w:p w14:paraId="64DC278F"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Parzenie 2 kaw jednocześnie, </w:t>
            </w:r>
          </w:p>
          <w:p w14:paraId="6CE68538"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Regulacja stopnia zmielenia kawy, </w:t>
            </w:r>
          </w:p>
          <w:p w14:paraId="6291A13D"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Regulacja temperatury kawy, </w:t>
            </w:r>
          </w:p>
          <w:p w14:paraId="07E39095"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Wskaźnik poziomu wody, Filtr. </w:t>
            </w:r>
          </w:p>
          <w:p w14:paraId="402E5B6D"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Możliwość powiększenia pojemnika na ziarna kawy do 1 kg, </w:t>
            </w:r>
          </w:p>
          <w:p w14:paraId="4D764062"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Obudowa wykonana z trwałych materiałów (tworzywo sztuczne / stal nierdzewna)</w:t>
            </w:r>
            <w:r w:rsidRPr="00D516DE">
              <w:rPr>
                <w:rFonts w:ascii="Arial" w:eastAsia="Open Sans Bold" w:hAnsi="Arial" w:cs="Arial"/>
                <w:b/>
                <w:bCs/>
                <w:color w:val="1F1F1F"/>
                <w:sz w:val="20"/>
                <w:szCs w:val="20"/>
              </w:rPr>
              <w:t>.</w:t>
            </w:r>
          </w:p>
          <w:p w14:paraId="4C90DCFF"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Długość przewodu min.1.2 m </w:t>
            </w:r>
          </w:p>
          <w:p w14:paraId="6C7B03F7"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lastRenderedPageBreak/>
              <w:t xml:space="preserve">Tacka ociekowa z możliwością demontażu i czyszczenia. </w:t>
            </w:r>
          </w:p>
          <w:p w14:paraId="4654190F"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Stabilna konstrukcja dostosowana do ustawienia na blacie kuchennym</w:t>
            </w:r>
            <w:r w:rsidRPr="00D516DE">
              <w:rPr>
                <w:rFonts w:ascii="Arial" w:eastAsia="Open Sans Bold" w:hAnsi="Arial" w:cs="Arial"/>
                <w:b/>
                <w:bCs/>
                <w:color w:val="1F1F1F"/>
                <w:sz w:val="20"/>
                <w:szCs w:val="20"/>
              </w:rPr>
              <w:t xml:space="preserve">. </w:t>
            </w:r>
          </w:p>
          <w:p w14:paraId="235237E2" w14:textId="77777777" w:rsidR="006C471A" w:rsidRPr="00D516DE" w:rsidRDefault="006C471A" w:rsidP="00D516DE">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Urządzenie powinno spełniać</w:t>
            </w:r>
            <w:r w:rsidRPr="00D516DE">
              <w:rPr>
                <w:rFonts w:ascii="Arial" w:eastAsia="Open Sans Bold" w:hAnsi="Arial" w:cs="Arial"/>
                <w:b/>
                <w:bCs/>
                <w:color w:val="1F1F1F"/>
                <w:sz w:val="20"/>
                <w:szCs w:val="20"/>
              </w:rPr>
              <w:t xml:space="preserve"> obowiązujące normy bezpieczeństwa dla urządzeń elektrycznych i gastronomicznych:</w:t>
            </w:r>
          </w:p>
          <w:p w14:paraId="24368E01"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60335-1 – ogólne wymagania bezpieczeństwa dla urządzeń elektrycznych,</w:t>
            </w:r>
          </w:p>
          <w:p w14:paraId="5BF278FB" w14:textId="77777777" w:rsidR="006C471A" w:rsidRPr="00D516DE" w:rsidRDefault="006C471A" w:rsidP="00D516DE">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60335-2-15 – wymagania bezpieczeństwa dla urządzeń podgrzewających wodę, w tym ekspresów do kawy,</w:t>
            </w:r>
          </w:p>
          <w:p w14:paraId="48DE28FD" w14:textId="00180D01" w:rsidR="006C471A" w:rsidRPr="00D516DE" w:rsidRDefault="006C471A" w:rsidP="00D516DE">
            <w:pPr>
              <w:pStyle w:val="Akapitzlist"/>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PN-EN 62233 – bezpieczeństwo w zakresie pól elektromagnetycznych</w:t>
            </w:r>
            <w:r w:rsidRPr="00D516DE">
              <w:rPr>
                <w:rFonts w:ascii="Arial" w:eastAsia="Open Sans Bold" w:hAnsi="Arial" w:cs="Arial"/>
                <w:b/>
                <w:bCs/>
                <w:color w:val="1F1F1F"/>
                <w:sz w:val="20"/>
                <w:szCs w:val="20"/>
              </w:rPr>
              <w:t xml:space="preserve">. </w:t>
            </w:r>
          </w:p>
        </w:tc>
        <w:tc>
          <w:tcPr>
            <w:tcW w:w="2268" w:type="dxa"/>
            <w:tcBorders>
              <w:top w:val="single" w:sz="12" w:space="0" w:color="DBDBDB"/>
              <w:left w:val="single" w:sz="12" w:space="0" w:color="DBDBDB"/>
              <w:bottom w:val="single" w:sz="12" w:space="0" w:color="DBDBDB"/>
              <w:right w:val="single" w:sz="12" w:space="0" w:color="DBDBDB"/>
            </w:tcBorders>
          </w:tcPr>
          <w:p w14:paraId="0DD741F0" w14:textId="1A14DE97" w:rsidR="006C471A" w:rsidRPr="00D516DE" w:rsidRDefault="009014F7" w:rsidP="009014F7">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4667F7" w:rsidRPr="00D516DE" w14:paraId="5025FC13" w14:textId="77777777" w:rsidTr="004E485D">
        <w:tc>
          <w:tcPr>
            <w:tcW w:w="1842" w:type="dxa"/>
            <w:tcBorders>
              <w:top w:val="single" w:sz="12" w:space="0" w:color="DBDBDB"/>
              <w:left w:val="single" w:sz="12" w:space="0" w:color="DBDBDB"/>
              <w:bottom w:val="single" w:sz="12" w:space="0" w:color="DBDBDB"/>
              <w:right w:val="single" w:sz="12" w:space="0" w:color="DBDBDB"/>
            </w:tcBorders>
          </w:tcPr>
          <w:p w14:paraId="05754BE6" w14:textId="77777777" w:rsidR="004667F7" w:rsidRPr="00D516DE" w:rsidRDefault="004667F7" w:rsidP="004E485D">
            <w:pPr>
              <w:spacing w:before="120" w:after="120" w:line="336" w:lineRule="auto"/>
              <w:rPr>
                <w:rFonts w:ascii="Arial" w:eastAsia="Open Sans Bold" w:hAnsi="Arial"/>
                <w:b/>
                <w:bCs/>
                <w:color w:val="1F1F1F"/>
                <w:sz w:val="20"/>
                <w:szCs w:val="20"/>
              </w:rPr>
            </w:pPr>
            <w:r w:rsidRPr="00D516DE">
              <w:rPr>
                <w:rFonts w:ascii="Arial" w:eastAsia="Open Sans Bold" w:hAnsi="Arial"/>
                <w:b/>
                <w:bCs/>
                <w:color w:val="1F1F1F"/>
                <w:sz w:val="20"/>
                <w:szCs w:val="20"/>
              </w:rPr>
              <w:t>Warnik do napojów ze stali nierdzewnej</w:t>
            </w:r>
          </w:p>
        </w:tc>
        <w:tc>
          <w:tcPr>
            <w:tcW w:w="6790" w:type="dxa"/>
            <w:tcBorders>
              <w:top w:val="single" w:sz="12" w:space="0" w:color="DBDBDB"/>
              <w:left w:val="single" w:sz="12" w:space="0" w:color="DBDBDB"/>
              <w:bottom w:val="single" w:sz="12" w:space="0" w:color="DBDBDB"/>
              <w:right w:val="single" w:sz="12" w:space="0" w:color="DBDBDB"/>
            </w:tcBorders>
          </w:tcPr>
          <w:p w14:paraId="7FED5EF0"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czarny.</w:t>
            </w:r>
          </w:p>
          <w:p w14:paraId="506019B8"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 xml:space="preserve">pojemność: </w:t>
            </w:r>
            <w:r w:rsidRPr="00D516DE">
              <w:rPr>
                <w:rFonts w:ascii="Arial" w:eastAsia="Open Sans Bold" w:hAnsi="Arial" w:cs="Arial"/>
                <w:color w:val="1F1F1F"/>
                <w:sz w:val="20"/>
                <w:szCs w:val="20"/>
              </w:rPr>
              <w:t>18 l, Izolowane, podwójne ścianki ze stali nierdzewnej</w:t>
            </w:r>
            <w:r w:rsidRPr="00D516DE">
              <w:rPr>
                <w:rFonts w:ascii="Arial" w:eastAsia="Open Sans Bold" w:hAnsi="Arial" w:cs="Arial"/>
                <w:b/>
                <w:bCs/>
                <w:color w:val="1F1F1F"/>
                <w:sz w:val="20"/>
                <w:szCs w:val="20"/>
              </w:rPr>
              <w:t xml:space="preserve">, </w:t>
            </w:r>
          </w:p>
          <w:p w14:paraId="11C77D7D"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Sterowanie temperaturą za pomocą termostatu, </w:t>
            </w:r>
          </w:p>
          <w:p w14:paraId="2D25EF7D"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regulacja temperatury do 100 C,</w:t>
            </w:r>
          </w:p>
          <w:p w14:paraId="23616867"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 Łatwy demontaż części umożliwiający czyszczenie, </w:t>
            </w:r>
          </w:p>
          <w:p w14:paraId="6AEEF0A9"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Spawane rączki ze stali nierdzewnej z silikonowymi uchwytami, </w:t>
            </w:r>
          </w:p>
          <w:p w14:paraId="6B937AE7"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Kran zapobiegający kapaniu, </w:t>
            </w:r>
          </w:p>
          <w:p w14:paraId="13DEE555"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Szklany wskaźnik poziomu wody, </w:t>
            </w:r>
          </w:p>
          <w:p w14:paraId="6910B9A1"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Wskaźnik odkamieniania, </w:t>
            </w:r>
          </w:p>
          <w:p w14:paraId="41AE47D4"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Wyjmowana tacka ociekowa z kratką ze stali nierdzewnej.</w:t>
            </w:r>
            <w:r w:rsidRPr="00D516DE">
              <w:rPr>
                <w:rFonts w:ascii="Arial" w:eastAsia="Open Sans Bold" w:hAnsi="Arial" w:cs="Arial"/>
                <w:b/>
                <w:bCs/>
                <w:color w:val="1F1F1F"/>
                <w:sz w:val="20"/>
                <w:szCs w:val="20"/>
              </w:rPr>
              <w:t xml:space="preserve"> </w:t>
            </w:r>
          </w:p>
        </w:tc>
        <w:tc>
          <w:tcPr>
            <w:tcW w:w="2268" w:type="dxa"/>
            <w:tcBorders>
              <w:top w:val="single" w:sz="12" w:space="0" w:color="DBDBDB"/>
              <w:left w:val="single" w:sz="12" w:space="0" w:color="DBDBDB"/>
              <w:bottom w:val="single" w:sz="12" w:space="0" w:color="DBDBDB"/>
              <w:right w:val="single" w:sz="12" w:space="0" w:color="DBDBDB"/>
            </w:tcBorders>
          </w:tcPr>
          <w:p w14:paraId="560670E6" w14:textId="77777777" w:rsidR="004667F7" w:rsidRPr="00D516DE" w:rsidRDefault="004667F7" w:rsidP="004E485D">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4667F7" w:rsidRPr="00D516DE" w14:paraId="7CDADD26" w14:textId="77777777" w:rsidTr="004E485D">
        <w:tc>
          <w:tcPr>
            <w:tcW w:w="1842" w:type="dxa"/>
            <w:tcBorders>
              <w:top w:val="single" w:sz="12" w:space="0" w:color="DBDBDB"/>
              <w:left w:val="single" w:sz="12" w:space="0" w:color="DBDBDB"/>
              <w:bottom w:val="single" w:sz="12" w:space="0" w:color="DBDBDB"/>
              <w:right w:val="single" w:sz="12" w:space="0" w:color="DBDBDB"/>
            </w:tcBorders>
          </w:tcPr>
          <w:p w14:paraId="5C443A8B" w14:textId="77777777" w:rsidR="004667F7" w:rsidRPr="00D516DE" w:rsidRDefault="004667F7" w:rsidP="004E485D">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T</w:t>
            </w:r>
            <w:r w:rsidRPr="00D516DE">
              <w:rPr>
                <w:rFonts w:ascii="Arial" w:eastAsia="Open Sans Bold" w:hAnsi="Arial"/>
                <w:b/>
                <w:bCs/>
                <w:color w:val="1F1F1F"/>
                <w:sz w:val="20"/>
                <w:szCs w:val="20"/>
              </w:rPr>
              <w:t>ermos próżniowy</w:t>
            </w:r>
          </w:p>
        </w:tc>
        <w:tc>
          <w:tcPr>
            <w:tcW w:w="6790" w:type="dxa"/>
            <w:tcBorders>
              <w:top w:val="single" w:sz="12" w:space="0" w:color="DBDBDB"/>
              <w:left w:val="single" w:sz="12" w:space="0" w:color="DBDBDB"/>
              <w:bottom w:val="single" w:sz="12" w:space="0" w:color="DBDBDB"/>
              <w:right w:val="single" w:sz="12" w:space="0" w:color="DBDBDB"/>
            </w:tcBorders>
          </w:tcPr>
          <w:p w14:paraId="4086D7F0"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b/>
                <w:bCs/>
                <w:color w:val="1F1F1F"/>
                <w:sz w:val="20"/>
                <w:szCs w:val="20"/>
              </w:rPr>
              <w:t xml:space="preserve">Kolorystyka: </w:t>
            </w:r>
            <w:r w:rsidRPr="00D516DE">
              <w:rPr>
                <w:rFonts w:ascii="Arial" w:eastAsia="Open Sans Bold" w:hAnsi="Arial" w:cs="Arial"/>
                <w:color w:val="1F1F1F"/>
                <w:sz w:val="20"/>
                <w:szCs w:val="20"/>
              </w:rPr>
              <w:t>czarny.</w:t>
            </w:r>
          </w:p>
          <w:p w14:paraId="1016EC2E"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Termos próżniowy 5 l z pompką i uchwytem, podwójne ścianki ze stali nierdzewnej, wbudowana pompka, ergonomiczny uchwyt. </w:t>
            </w:r>
          </w:p>
        </w:tc>
        <w:tc>
          <w:tcPr>
            <w:tcW w:w="2268" w:type="dxa"/>
            <w:tcBorders>
              <w:top w:val="single" w:sz="12" w:space="0" w:color="DBDBDB"/>
              <w:left w:val="single" w:sz="12" w:space="0" w:color="DBDBDB"/>
              <w:bottom w:val="single" w:sz="12" w:space="0" w:color="DBDBDB"/>
              <w:right w:val="single" w:sz="12" w:space="0" w:color="DBDBDB"/>
            </w:tcBorders>
          </w:tcPr>
          <w:p w14:paraId="5A6F59F4" w14:textId="77777777" w:rsidR="004667F7" w:rsidRPr="00D516DE" w:rsidRDefault="004667F7" w:rsidP="004E485D">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r w:rsidR="004667F7" w:rsidRPr="00D516DE" w14:paraId="0C51E75E" w14:textId="77777777" w:rsidTr="004E485D">
        <w:tc>
          <w:tcPr>
            <w:tcW w:w="1842" w:type="dxa"/>
            <w:tcBorders>
              <w:top w:val="single" w:sz="12" w:space="0" w:color="DBDBDB"/>
              <w:left w:val="single" w:sz="12" w:space="0" w:color="DBDBDB"/>
              <w:bottom w:val="single" w:sz="12" w:space="0" w:color="DBDBDB"/>
              <w:right w:val="single" w:sz="12" w:space="0" w:color="DBDBDB"/>
            </w:tcBorders>
          </w:tcPr>
          <w:p w14:paraId="7362F024" w14:textId="77777777" w:rsidR="004667F7" w:rsidRPr="00D516DE" w:rsidRDefault="004667F7" w:rsidP="004E485D">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K</w:t>
            </w:r>
            <w:r w:rsidRPr="00D516DE">
              <w:rPr>
                <w:rFonts w:ascii="Arial" w:eastAsia="Open Sans Bold" w:hAnsi="Arial"/>
                <w:b/>
                <w:bCs/>
                <w:color w:val="1F1F1F"/>
                <w:sz w:val="20"/>
                <w:szCs w:val="20"/>
              </w:rPr>
              <w:t>omplet zastawy kawowej</w:t>
            </w:r>
          </w:p>
        </w:tc>
        <w:tc>
          <w:tcPr>
            <w:tcW w:w="6790" w:type="dxa"/>
            <w:tcBorders>
              <w:top w:val="single" w:sz="12" w:space="0" w:color="DBDBDB"/>
              <w:left w:val="single" w:sz="12" w:space="0" w:color="DBDBDB"/>
              <w:bottom w:val="single" w:sz="12" w:space="0" w:color="DBDBDB"/>
              <w:right w:val="single" w:sz="12" w:space="0" w:color="DBDBDB"/>
            </w:tcBorders>
          </w:tcPr>
          <w:p w14:paraId="35A3804D"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biała</w:t>
            </w:r>
          </w:p>
          <w:p w14:paraId="5C7DE11D"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zastawa przeznaczona do użytkowania w sali konferencyjnej podczas spotkań, szkoleń, narad oraz wydarzeń okolicznościowych. </w:t>
            </w:r>
          </w:p>
          <w:p w14:paraId="6431F8E3" w14:textId="77777777" w:rsidR="004667F7" w:rsidRPr="00D516DE" w:rsidRDefault="004667F7" w:rsidP="004667F7">
            <w:pPr>
              <w:pStyle w:val="Akapitzlist"/>
              <w:numPr>
                <w:ilvl w:val="0"/>
                <w:numId w:val="27"/>
              </w:numPr>
              <w:spacing w:after="240" w:line="300" w:lineRule="auto"/>
              <w:ind w:left="714" w:hanging="357"/>
              <w:rPr>
                <w:rFonts w:ascii="Arial" w:eastAsia="Open Sans Bold" w:hAnsi="Arial" w:cs="Arial"/>
                <w:color w:val="1F1F1F"/>
                <w:sz w:val="20"/>
                <w:szCs w:val="20"/>
              </w:rPr>
            </w:pPr>
            <w:r w:rsidRPr="00D516DE">
              <w:rPr>
                <w:rFonts w:ascii="Arial" w:eastAsia="Open Sans Bold" w:hAnsi="Arial" w:cs="Arial"/>
                <w:color w:val="1F1F1F"/>
                <w:sz w:val="20"/>
                <w:szCs w:val="20"/>
              </w:rPr>
              <w:t xml:space="preserve">Zastawa kawowa powinna obejmować komplet elementów umożliwiających serwowanie kawy, herbaty, wody oraz drobnego poczęstunku dla min. 60 osób (filiżanka z podstawką, talerzyk deserowy, cukiernice, mleczniki, kafarki na wodę). Porcelana, ceramika wysokiej jakości. Powierzchnia gładka, łatwa do utrzymania w czystości. Elementy zastawy odporne na odpryski i zarysowania w standardowym użytkowaniu. Możliwość mycia w zmywarce. Estetyczny, reprezentacyjny </w:t>
            </w:r>
            <w:r w:rsidRPr="00D516DE">
              <w:rPr>
                <w:rFonts w:ascii="Arial" w:eastAsia="Open Sans Bold" w:hAnsi="Arial" w:cs="Arial"/>
                <w:color w:val="1F1F1F"/>
                <w:sz w:val="20"/>
                <w:szCs w:val="20"/>
              </w:rPr>
              <w:lastRenderedPageBreak/>
              <w:t>wygląd odpowiedni do sali konferencyjnej. Spójność stylistyczna wszystkich elementów kompletu. Elementy szklane ze szkła o podwyższonej odporności na uszkodzenia mechaniczne.</w:t>
            </w:r>
          </w:p>
        </w:tc>
        <w:tc>
          <w:tcPr>
            <w:tcW w:w="2268" w:type="dxa"/>
            <w:tcBorders>
              <w:top w:val="single" w:sz="12" w:space="0" w:color="DBDBDB"/>
              <w:left w:val="single" w:sz="12" w:space="0" w:color="DBDBDB"/>
              <w:bottom w:val="single" w:sz="12" w:space="0" w:color="DBDBDB"/>
              <w:right w:val="single" w:sz="12" w:space="0" w:color="DBDBDB"/>
            </w:tcBorders>
          </w:tcPr>
          <w:p w14:paraId="6C26171F" w14:textId="77777777" w:rsidR="004667F7" w:rsidRPr="00D516DE" w:rsidRDefault="004667F7" w:rsidP="004E485D">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lastRenderedPageBreak/>
              <w:t>Tak / Nie*</w:t>
            </w:r>
          </w:p>
        </w:tc>
      </w:tr>
      <w:tr w:rsidR="004667F7" w:rsidRPr="00D516DE" w14:paraId="4127C3DE" w14:textId="77777777" w:rsidTr="004E485D">
        <w:tc>
          <w:tcPr>
            <w:tcW w:w="1842" w:type="dxa"/>
            <w:tcBorders>
              <w:top w:val="single" w:sz="12" w:space="0" w:color="DBDBDB"/>
              <w:left w:val="single" w:sz="12" w:space="0" w:color="DBDBDB"/>
              <w:bottom w:val="single" w:sz="12" w:space="0" w:color="DBDBDB"/>
              <w:right w:val="single" w:sz="12" w:space="0" w:color="DBDBDB"/>
            </w:tcBorders>
          </w:tcPr>
          <w:p w14:paraId="3D25B23A" w14:textId="77777777" w:rsidR="004667F7" w:rsidRPr="00D516DE" w:rsidRDefault="004667F7" w:rsidP="004E485D">
            <w:pPr>
              <w:spacing w:before="120" w:after="120" w:line="336" w:lineRule="auto"/>
              <w:rPr>
                <w:rFonts w:ascii="Arial" w:eastAsia="Open Sans Bold" w:hAnsi="Arial"/>
                <w:b/>
                <w:bCs/>
                <w:color w:val="1F1F1F"/>
                <w:sz w:val="20"/>
                <w:szCs w:val="20"/>
              </w:rPr>
            </w:pPr>
            <w:r>
              <w:rPr>
                <w:rFonts w:ascii="Arial" w:eastAsia="Open Sans Bold" w:hAnsi="Arial"/>
                <w:b/>
                <w:bCs/>
                <w:color w:val="1F1F1F"/>
                <w:sz w:val="20"/>
                <w:szCs w:val="20"/>
              </w:rPr>
              <w:t>C</w:t>
            </w:r>
            <w:r w:rsidRPr="00D516DE">
              <w:rPr>
                <w:rFonts w:ascii="Arial" w:eastAsia="Open Sans Bold" w:hAnsi="Arial"/>
                <w:b/>
                <w:bCs/>
                <w:color w:val="1F1F1F"/>
                <w:sz w:val="20"/>
                <w:szCs w:val="20"/>
              </w:rPr>
              <w:t>zajnik</w:t>
            </w:r>
            <w:r>
              <w:rPr>
                <w:rFonts w:ascii="Arial" w:eastAsia="Open Sans Bold" w:hAnsi="Arial"/>
                <w:b/>
                <w:bCs/>
                <w:color w:val="1F1F1F"/>
                <w:sz w:val="20"/>
                <w:szCs w:val="20"/>
              </w:rPr>
              <w:t xml:space="preserve">i </w:t>
            </w:r>
            <w:r w:rsidRPr="00D516DE">
              <w:rPr>
                <w:rFonts w:ascii="Arial" w:eastAsia="Open Sans Bold" w:hAnsi="Arial"/>
                <w:b/>
                <w:bCs/>
                <w:color w:val="1F1F1F"/>
                <w:sz w:val="20"/>
                <w:szCs w:val="20"/>
              </w:rPr>
              <w:t>elektryczn</w:t>
            </w:r>
            <w:r>
              <w:rPr>
                <w:rFonts w:ascii="Arial" w:eastAsia="Open Sans Bold" w:hAnsi="Arial"/>
                <w:b/>
                <w:bCs/>
                <w:color w:val="1F1F1F"/>
                <w:sz w:val="20"/>
                <w:szCs w:val="20"/>
              </w:rPr>
              <w:t>e</w:t>
            </w:r>
          </w:p>
        </w:tc>
        <w:tc>
          <w:tcPr>
            <w:tcW w:w="6790" w:type="dxa"/>
            <w:tcBorders>
              <w:top w:val="single" w:sz="12" w:space="0" w:color="DBDBDB"/>
              <w:left w:val="single" w:sz="12" w:space="0" w:color="DBDBDB"/>
              <w:bottom w:val="single" w:sz="12" w:space="0" w:color="DBDBDB"/>
              <w:right w:val="single" w:sz="12" w:space="0" w:color="DBDBDB"/>
            </w:tcBorders>
          </w:tcPr>
          <w:p w14:paraId="6A3333EF"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b/>
                <w:bCs/>
                <w:color w:val="1F1F1F"/>
                <w:sz w:val="20"/>
                <w:szCs w:val="20"/>
              </w:rPr>
              <w:t>Kolorystyka: INOX</w:t>
            </w:r>
          </w:p>
          <w:p w14:paraId="495C41FF"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czajnik elektryczny przeznaczony do użytkowania w pomieszczeniu socjalnym, kuchni biurowej lub zapleczu konferencyjnym</w:t>
            </w:r>
            <w:r w:rsidRPr="00D516DE">
              <w:rPr>
                <w:rFonts w:ascii="Arial" w:eastAsia="Open Sans Bold" w:hAnsi="Arial" w:cs="Arial"/>
                <w:b/>
                <w:bCs/>
                <w:color w:val="1F1F1F"/>
                <w:sz w:val="20"/>
                <w:szCs w:val="20"/>
              </w:rPr>
              <w:t>.</w:t>
            </w:r>
          </w:p>
          <w:p w14:paraId="735CBC3C" w14:textId="77777777" w:rsidR="004667F7" w:rsidRPr="00D516DE" w:rsidRDefault="004667F7" w:rsidP="004667F7">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Automatyczne wyłączanie po zagotowaniu wody.</w:t>
            </w:r>
          </w:p>
          <w:p w14:paraId="47AE3984"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Zabezpieczenie przed włączeniem bez wody (zabezpieczenie przed przegrzaniem).</w:t>
            </w:r>
          </w:p>
          <w:p w14:paraId="01E15034" w14:textId="77777777" w:rsidR="004667F7" w:rsidRPr="00D516DE" w:rsidRDefault="004667F7" w:rsidP="004667F7">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Ukryty element grzewczy (płaska grzałka).</w:t>
            </w:r>
          </w:p>
          <w:p w14:paraId="3BCE86CD" w14:textId="77777777" w:rsidR="004667F7" w:rsidRPr="00D516DE" w:rsidRDefault="004667F7" w:rsidP="004667F7">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Obrotowa podstawa 360° umożliwiająca wygodne użytkowanie. </w:t>
            </w:r>
          </w:p>
          <w:p w14:paraId="7D162AE2" w14:textId="77777777" w:rsidR="004667F7" w:rsidRPr="00D516DE" w:rsidRDefault="004667F7" w:rsidP="004667F7">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Wskaźnik poziomu wody z czytelną podziałką. </w:t>
            </w:r>
          </w:p>
          <w:p w14:paraId="56780AB9"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 xml:space="preserve">Wyjmowany i zmywalny filtr </w:t>
            </w:r>
            <w:proofErr w:type="spellStart"/>
            <w:r w:rsidRPr="00D516DE">
              <w:rPr>
                <w:rFonts w:ascii="Arial" w:eastAsia="Open Sans Bold" w:hAnsi="Arial" w:cs="Arial"/>
                <w:color w:val="1F1F1F"/>
                <w:sz w:val="20"/>
                <w:szCs w:val="20"/>
              </w:rPr>
              <w:t>antyosadowy</w:t>
            </w:r>
            <w:proofErr w:type="spellEnd"/>
            <w:r w:rsidRPr="00D516DE">
              <w:rPr>
                <w:rFonts w:ascii="Arial" w:eastAsia="Open Sans Bold" w:hAnsi="Arial" w:cs="Arial"/>
                <w:b/>
                <w:bCs/>
                <w:color w:val="1F1F1F"/>
                <w:sz w:val="20"/>
                <w:szCs w:val="20"/>
              </w:rPr>
              <w:t>.</w:t>
            </w:r>
          </w:p>
          <w:p w14:paraId="56404754"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Pojemność: minimum 1,5 l, Moc: w zakresie 1800–2400 W</w:t>
            </w:r>
            <w:r w:rsidRPr="00D516DE">
              <w:rPr>
                <w:rFonts w:ascii="Arial" w:eastAsia="Open Sans Bold" w:hAnsi="Arial" w:cs="Arial"/>
                <w:b/>
                <w:bCs/>
                <w:color w:val="1F1F1F"/>
                <w:sz w:val="20"/>
                <w:szCs w:val="20"/>
              </w:rPr>
              <w:t>,</w:t>
            </w:r>
          </w:p>
          <w:p w14:paraId="7AFD3F79" w14:textId="77777777" w:rsidR="004667F7" w:rsidRPr="00D516DE" w:rsidRDefault="004667F7" w:rsidP="004667F7">
            <w:pPr>
              <w:pStyle w:val="Akapitzlist"/>
              <w:numPr>
                <w:ilvl w:val="0"/>
                <w:numId w:val="27"/>
              </w:numPr>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 xml:space="preserve">Zasilanie: 220–240 V, 50 </w:t>
            </w:r>
            <w:proofErr w:type="spellStart"/>
            <w:r w:rsidRPr="00D516DE">
              <w:rPr>
                <w:rFonts w:ascii="Arial" w:eastAsia="Open Sans Bold" w:hAnsi="Arial" w:cs="Arial"/>
                <w:color w:val="1F1F1F"/>
                <w:sz w:val="20"/>
                <w:szCs w:val="20"/>
              </w:rPr>
              <w:t>Hz</w:t>
            </w:r>
            <w:proofErr w:type="spellEnd"/>
            <w:r w:rsidRPr="00D516DE">
              <w:rPr>
                <w:rFonts w:ascii="Arial" w:eastAsia="Open Sans Bold" w:hAnsi="Arial" w:cs="Arial"/>
                <w:color w:val="1F1F1F"/>
                <w:sz w:val="20"/>
                <w:szCs w:val="20"/>
              </w:rPr>
              <w:t>,</w:t>
            </w:r>
          </w:p>
          <w:p w14:paraId="6078FC9E" w14:textId="77777777" w:rsidR="004667F7" w:rsidRPr="00D516DE" w:rsidRDefault="004667F7" w:rsidP="004667F7">
            <w:pPr>
              <w:pStyle w:val="Akapitzlist"/>
              <w:numPr>
                <w:ilvl w:val="0"/>
                <w:numId w:val="27"/>
              </w:numPr>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Czajnik elektryczny musi spełniać wymagania bezpieczeństwa określone w obowiązujących</w:t>
            </w:r>
            <w:r w:rsidRPr="00D516DE">
              <w:rPr>
                <w:rFonts w:ascii="Arial" w:eastAsia="Open Sans Bold" w:hAnsi="Arial" w:cs="Arial"/>
                <w:b/>
                <w:bCs/>
                <w:color w:val="1F1F1F"/>
                <w:sz w:val="20"/>
                <w:szCs w:val="20"/>
              </w:rPr>
              <w:t xml:space="preserve"> normach dla elektrycznych urządzeń gospodarstwa domowego:</w:t>
            </w:r>
          </w:p>
          <w:p w14:paraId="1C801663" w14:textId="77777777" w:rsidR="004667F7" w:rsidRPr="00D516DE" w:rsidRDefault="004667F7" w:rsidP="004E485D">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60335-1 – ogólne wymagania bezpieczeństwa dla elektrycznych urządzeń użytkowych,</w:t>
            </w:r>
          </w:p>
          <w:p w14:paraId="78E79766" w14:textId="77777777" w:rsidR="004667F7" w:rsidRPr="00D516DE" w:rsidRDefault="004667F7" w:rsidP="004E485D">
            <w:pPr>
              <w:pStyle w:val="Akapitzlist"/>
              <w:spacing w:after="240" w:line="300" w:lineRule="auto"/>
              <w:rPr>
                <w:rFonts w:ascii="Arial" w:eastAsia="Open Sans Bold" w:hAnsi="Arial" w:cs="Arial"/>
                <w:color w:val="1F1F1F"/>
                <w:sz w:val="20"/>
                <w:szCs w:val="20"/>
              </w:rPr>
            </w:pPr>
            <w:r w:rsidRPr="00D516DE">
              <w:rPr>
                <w:rFonts w:ascii="Arial" w:eastAsia="Open Sans Bold" w:hAnsi="Arial" w:cs="Arial"/>
                <w:color w:val="1F1F1F"/>
                <w:sz w:val="20"/>
                <w:szCs w:val="20"/>
              </w:rPr>
              <w:t>PN-EN 60335-2-15 – szczegółowe wymagania bezpieczeństwa dla urządzeń przeznaczonych do podgrzewania cieczy, w tym czajników elektrycznych,</w:t>
            </w:r>
          </w:p>
          <w:p w14:paraId="67A8102D" w14:textId="77777777" w:rsidR="004667F7" w:rsidRPr="00D516DE" w:rsidRDefault="004667F7" w:rsidP="004E485D">
            <w:pPr>
              <w:pStyle w:val="Akapitzlist"/>
              <w:spacing w:after="240" w:line="300" w:lineRule="auto"/>
              <w:rPr>
                <w:rFonts w:ascii="Arial" w:eastAsia="Open Sans Bold" w:hAnsi="Arial" w:cs="Arial"/>
                <w:b/>
                <w:bCs/>
                <w:color w:val="1F1F1F"/>
                <w:sz w:val="20"/>
                <w:szCs w:val="20"/>
              </w:rPr>
            </w:pPr>
            <w:r w:rsidRPr="00D516DE">
              <w:rPr>
                <w:rFonts w:ascii="Arial" w:eastAsia="Open Sans Bold" w:hAnsi="Arial" w:cs="Arial"/>
                <w:color w:val="1F1F1F"/>
                <w:sz w:val="20"/>
                <w:szCs w:val="20"/>
              </w:rPr>
              <w:t>PN-EN 62233 – ocena oddziaływania pól elektromagnetycznych generowanych przez urządzenia elektryczne</w:t>
            </w:r>
            <w:r w:rsidRPr="00D516DE">
              <w:rPr>
                <w:rFonts w:ascii="Arial" w:eastAsia="Open Sans Bold" w:hAnsi="Arial" w:cs="Arial"/>
                <w:b/>
                <w:bCs/>
                <w:color w:val="1F1F1F"/>
                <w:sz w:val="20"/>
                <w:szCs w:val="20"/>
              </w:rPr>
              <w:t xml:space="preserve">. </w:t>
            </w:r>
          </w:p>
        </w:tc>
        <w:tc>
          <w:tcPr>
            <w:tcW w:w="2268" w:type="dxa"/>
            <w:tcBorders>
              <w:top w:val="single" w:sz="12" w:space="0" w:color="DBDBDB"/>
              <w:left w:val="single" w:sz="12" w:space="0" w:color="DBDBDB"/>
              <w:bottom w:val="single" w:sz="12" w:space="0" w:color="DBDBDB"/>
              <w:right w:val="single" w:sz="12" w:space="0" w:color="DBDBDB"/>
            </w:tcBorders>
          </w:tcPr>
          <w:p w14:paraId="35816C62" w14:textId="77777777" w:rsidR="004667F7" w:rsidRPr="00D516DE" w:rsidRDefault="004667F7" w:rsidP="004E485D">
            <w:pPr>
              <w:spacing w:before="120" w:after="120" w:line="336" w:lineRule="auto"/>
              <w:jc w:val="center"/>
              <w:rPr>
                <w:rFonts w:ascii="Arial" w:eastAsia="Open Sans" w:hAnsi="Arial"/>
                <w:color w:val="1F1F1F"/>
                <w:sz w:val="20"/>
                <w:szCs w:val="20"/>
              </w:rPr>
            </w:pPr>
            <w:r w:rsidRPr="009014F7">
              <w:rPr>
                <w:rFonts w:ascii="Arial" w:eastAsia="Open Sans" w:hAnsi="Arial"/>
                <w:color w:val="1F1F1F"/>
                <w:sz w:val="20"/>
                <w:szCs w:val="20"/>
              </w:rPr>
              <w:t>Tak / Nie*</w:t>
            </w:r>
          </w:p>
        </w:tc>
      </w:tr>
    </w:tbl>
    <w:p w14:paraId="3D49BC63" w14:textId="77777777" w:rsidR="00171C6A" w:rsidRDefault="00171C6A" w:rsidP="00171C6A">
      <w:pPr>
        <w:spacing w:before="120" w:after="120" w:line="336" w:lineRule="auto"/>
        <w:jc w:val="both"/>
        <w:rPr>
          <w:rFonts w:ascii="Arial" w:eastAsia="Open Sans" w:hAnsi="Arial"/>
          <w:color w:val="000000"/>
          <w:sz w:val="20"/>
          <w:szCs w:val="20"/>
        </w:rPr>
      </w:pPr>
    </w:p>
    <w:sectPr w:rsidR="00171C6A" w:rsidSect="006C471A">
      <w:headerReference w:type="first" r:id="rId8"/>
      <w:pgSz w:w="11906" w:h="16838"/>
      <w:pgMar w:top="1440" w:right="1440" w:bottom="1440" w:left="1440" w:header="0" w:footer="0" w:gutter="0"/>
      <w:cols w:space="708"/>
      <w:formProt w:val="0"/>
      <w:titlePg/>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84C1D" w14:textId="77777777" w:rsidR="00AB00CC" w:rsidRDefault="00AB00CC" w:rsidP="006C471A">
      <w:r>
        <w:separator/>
      </w:r>
    </w:p>
  </w:endnote>
  <w:endnote w:type="continuationSeparator" w:id="0">
    <w:p w14:paraId="019C1B29" w14:textId="77777777" w:rsidR="00AB00CC" w:rsidRDefault="00AB00CC" w:rsidP="006C47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EE"/>
    <w:family w:val="swiss"/>
    <w:pitch w:val="variable"/>
    <w:sig w:usb0="E4002EFF" w:usb1="C200247B" w:usb2="00000009" w:usb3="00000000" w:csb0="000001FF" w:csb1="00000000"/>
    <w:embedRegular r:id="rId1" w:fontKey="{C6708D9E-FC46-41BD-AAA7-1B31B5B70A9E}"/>
    <w:embedItalic r:id="rId2" w:fontKey="{CBA55695-0723-4E36-B67A-E550DA43CC58}"/>
  </w:font>
  <w:font w:name="NSimSun">
    <w:panose1 w:val="02010609030101010101"/>
    <w:charset w:val="86"/>
    <w:family w:val="modern"/>
    <w:pitch w:val="fixed"/>
    <w:sig w:usb0="00000203" w:usb1="288F0000" w:usb2="00000016" w:usb3="00000000" w:csb0="00040001" w:csb1="00000000"/>
  </w:font>
  <w:font w:name="Arial">
    <w:altName w:val="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3" w:fontKey="{1C2E44DD-B5B4-44D4-9F59-6039C5CC8BF1}"/>
  </w:font>
  <w:font w:name="Aptos">
    <w:charset w:val="00"/>
    <w:family w:val="swiss"/>
    <w:pitch w:val="variable"/>
    <w:sig w:usb0="20000287" w:usb1="00000003" w:usb2="00000000" w:usb3="00000000" w:csb0="0000019F" w:csb1="00000000"/>
    <w:embedRegular r:id="rId4" w:fontKey="{1B5B6BFC-DBFA-43BC-A6D2-1A5FE89E398F}"/>
    <w:embedBold r:id="rId5" w:fontKey="{FBBB4119-6FAD-4537-B53F-A793881BE3A2}"/>
  </w:font>
  <w:font w:name="Open Sans Bold">
    <w:altName w:val="Open Sans"/>
    <w:charset w:val="EE"/>
    <w:family w:val="roman"/>
    <w:pitch w:val="variable"/>
  </w:font>
  <w:font w:name="Open Sans">
    <w:charset w:val="00"/>
    <w:family w:val="swiss"/>
    <w:pitch w:val="variable"/>
    <w:sig w:usb0="E00002EF" w:usb1="4000205B" w:usb2="00000028" w:usb3="00000000" w:csb0="0000019F" w:csb1="00000000"/>
    <w:embedRegular r:id="rId6" w:fontKey="{67341C90-869F-40AB-BBA5-C894E5AA8141}"/>
    <w:embedBold r:id="rId7" w:fontKey="{0962B92A-4EF8-42F1-BDB3-CA60BE1A151F}"/>
  </w:font>
  <w:font w:name="Aptos Display">
    <w:altName w:val="Cambria"/>
    <w:charset w:val="00"/>
    <w:family w:val="swiss"/>
    <w:pitch w:val="variable"/>
    <w:sig w:usb0="20000287" w:usb1="00000003" w:usb2="00000000" w:usb3="00000000" w:csb0="0000019F" w:csb1="00000000"/>
    <w:embedRegular r:id="rId8" w:fontKey="{C3E5A20F-58ED-45B4-883D-8702A747B5C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4BE9D" w14:textId="77777777" w:rsidR="00AB00CC" w:rsidRDefault="00AB00CC" w:rsidP="006C471A">
      <w:r>
        <w:separator/>
      </w:r>
    </w:p>
  </w:footnote>
  <w:footnote w:type="continuationSeparator" w:id="0">
    <w:p w14:paraId="77371772" w14:textId="77777777" w:rsidR="00AB00CC" w:rsidRDefault="00AB00CC" w:rsidP="006C47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4508"/>
    </w:tblGrid>
    <w:tr w:rsidR="006C471A" w14:paraId="694428C5" w14:textId="77777777" w:rsidTr="004E485D">
      <w:trPr>
        <w:trHeight w:val="1140"/>
      </w:trPr>
      <w:tc>
        <w:tcPr>
          <w:tcW w:w="4531" w:type="dxa"/>
          <w:vAlign w:val="center"/>
        </w:tcPr>
        <w:p w14:paraId="3DF190E6" w14:textId="77777777" w:rsidR="006C471A" w:rsidRDefault="006C471A" w:rsidP="006C471A">
          <w:pPr>
            <w:ind w:firstLine="602"/>
            <w:jc w:val="center"/>
          </w:pPr>
          <w:r>
            <w:rPr>
              <w:noProof/>
            </w:rPr>
            <w:drawing>
              <wp:inline distT="0" distB="0" distL="0" distR="0" wp14:anchorId="342C8DA6" wp14:editId="2C42D686">
                <wp:extent cx="1769533" cy="541082"/>
                <wp:effectExtent l="0" t="0" r="2540" b="0"/>
                <wp:docPr id="1950396162" name="Obraz 195039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904744" cy="582426"/>
                        </a:xfrm>
                        <a:prstGeom prst="rect">
                          <a:avLst/>
                        </a:prstGeom>
                      </pic:spPr>
                    </pic:pic>
                  </a:graphicData>
                </a:graphic>
              </wp:inline>
            </w:drawing>
          </w:r>
        </w:p>
      </w:tc>
      <w:tc>
        <w:tcPr>
          <w:tcW w:w="4531" w:type="dxa"/>
          <w:vAlign w:val="center"/>
        </w:tcPr>
        <w:p w14:paraId="775093D4" w14:textId="77777777" w:rsidR="006C471A" w:rsidRDefault="006C471A" w:rsidP="006C471A">
          <w:pPr>
            <w:ind w:hanging="529"/>
            <w:jc w:val="center"/>
          </w:pPr>
          <w:r>
            <w:rPr>
              <w:noProof/>
            </w:rPr>
            <w:drawing>
              <wp:inline distT="0" distB="0" distL="0" distR="0" wp14:anchorId="1B2C9585" wp14:editId="1870C3B2">
                <wp:extent cx="2065165" cy="644051"/>
                <wp:effectExtent l="0" t="0" r="0" b="3810"/>
                <wp:docPr id="173937968" name="Obraz 17393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2116383" cy="660024"/>
                        </a:xfrm>
                        <a:prstGeom prst="rect">
                          <a:avLst/>
                        </a:prstGeom>
                      </pic:spPr>
                    </pic:pic>
                  </a:graphicData>
                </a:graphic>
              </wp:inline>
            </w:drawing>
          </w:r>
        </w:p>
      </w:tc>
    </w:tr>
    <w:tr w:rsidR="006C471A" w14:paraId="0FC5D943" w14:textId="77777777" w:rsidTr="004E485D">
      <w:tblPrEx>
        <w:tblCellMar>
          <w:left w:w="70" w:type="dxa"/>
          <w:right w:w="70" w:type="dxa"/>
        </w:tblCellMar>
        <w:tblLook w:val="0000" w:firstRow="0" w:lastRow="0" w:firstColumn="0" w:lastColumn="0" w:noHBand="0" w:noVBand="0"/>
      </w:tblPrEx>
      <w:trPr>
        <w:trHeight w:val="570"/>
      </w:trPr>
      <w:tc>
        <w:tcPr>
          <w:tcW w:w="9062" w:type="dxa"/>
          <w:gridSpan w:val="2"/>
        </w:tcPr>
        <w:p w14:paraId="76DCF809" w14:textId="77777777" w:rsidR="006C471A" w:rsidRPr="00E76FA8" w:rsidRDefault="006C471A" w:rsidP="006C471A">
          <w:pPr>
            <w:autoSpaceDE w:val="0"/>
            <w:autoSpaceDN w:val="0"/>
            <w:adjustRightInd w:val="0"/>
            <w:jc w:val="center"/>
            <w:rPr>
              <w:rFonts w:ascii="Arial" w:hAnsi="Arial" w:cs="Arial"/>
              <w:color w:val="000000"/>
              <w:sz w:val="20"/>
              <w:szCs w:val="20"/>
            </w:rPr>
          </w:pPr>
          <w:r w:rsidRPr="00E76FA8">
            <w:rPr>
              <w:rFonts w:ascii="Arial" w:hAnsi="Arial" w:cs="Arial"/>
              <w:color w:val="000000"/>
              <w:sz w:val="20"/>
              <w:szCs w:val="20"/>
            </w:rPr>
            <w:t>Zadanie inwestycyjne dofinansowane z programu:</w:t>
          </w:r>
        </w:p>
        <w:p w14:paraId="162475BF" w14:textId="77777777" w:rsidR="006C471A" w:rsidRPr="00516169" w:rsidRDefault="006C471A" w:rsidP="006C471A">
          <w:pPr>
            <w:autoSpaceDE w:val="0"/>
            <w:autoSpaceDN w:val="0"/>
            <w:adjustRightInd w:val="0"/>
            <w:jc w:val="center"/>
            <w:rPr>
              <w:rFonts w:ascii="Arial" w:hAnsi="Arial" w:cs="Arial"/>
              <w:b/>
              <w:bCs/>
              <w:color w:val="000000"/>
              <w:sz w:val="20"/>
              <w:szCs w:val="20"/>
            </w:rPr>
          </w:pPr>
          <w:r w:rsidRPr="00E76FA8">
            <w:rPr>
              <w:rFonts w:ascii="Arial" w:hAnsi="Arial" w:cs="Arial"/>
              <w:b/>
              <w:bCs/>
              <w:color w:val="000000"/>
              <w:sz w:val="20"/>
              <w:szCs w:val="20"/>
            </w:rPr>
            <w:t>Rządowy Fundusz Polski Ład - Program inwestycji strategicznych</w:t>
          </w:r>
        </w:p>
      </w:tc>
    </w:tr>
  </w:tbl>
  <w:p w14:paraId="33AE91BA" w14:textId="77777777" w:rsidR="006C471A" w:rsidRDefault="006C471A">
    <w:pPr>
      <w:pStyle w:val="Nagwek"/>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C1A6B"/>
    <w:multiLevelType w:val="hybridMultilevel"/>
    <w:tmpl w:val="40B8211E"/>
    <w:lvl w:ilvl="0" w:tplc="04150001">
      <w:start w:val="1"/>
      <w:numFmt w:val="bullet"/>
      <w:lvlText w:val=""/>
      <w:lvlJc w:val="left"/>
      <w:pPr>
        <w:ind w:left="1093" w:hanging="360"/>
      </w:pPr>
      <w:rPr>
        <w:rFonts w:ascii="Symbol" w:hAnsi="Symbol" w:hint="default"/>
      </w:rPr>
    </w:lvl>
    <w:lvl w:ilvl="1" w:tplc="04150003" w:tentative="1">
      <w:start w:val="1"/>
      <w:numFmt w:val="bullet"/>
      <w:lvlText w:val="o"/>
      <w:lvlJc w:val="left"/>
      <w:pPr>
        <w:ind w:left="1813" w:hanging="360"/>
      </w:pPr>
      <w:rPr>
        <w:rFonts w:ascii="Courier New" w:hAnsi="Courier New" w:cs="Courier New" w:hint="default"/>
      </w:rPr>
    </w:lvl>
    <w:lvl w:ilvl="2" w:tplc="04150005" w:tentative="1">
      <w:start w:val="1"/>
      <w:numFmt w:val="bullet"/>
      <w:lvlText w:val=""/>
      <w:lvlJc w:val="left"/>
      <w:pPr>
        <w:ind w:left="2533" w:hanging="360"/>
      </w:pPr>
      <w:rPr>
        <w:rFonts w:ascii="Wingdings" w:hAnsi="Wingdings" w:hint="default"/>
      </w:rPr>
    </w:lvl>
    <w:lvl w:ilvl="3" w:tplc="04150001" w:tentative="1">
      <w:start w:val="1"/>
      <w:numFmt w:val="bullet"/>
      <w:lvlText w:val=""/>
      <w:lvlJc w:val="left"/>
      <w:pPr>
        <w:ind w:left="3253" w:hanging="360"/>
      </w:pPr>
      <w:rPr>
        <w:rFonts w:ascii="Symbol" w:hAnsi="Symbol" w:hint="default"/>
      </w:rPr>
    </w:lvl>
    <w:lvl w:ilvl="4" w:tplc="04150003" w:tentative="1">
      <w:start w:val="1"/>
      <w:numFmt w:val="bullet"/>
      <w:lvlText w:val="o"/>
      <w:lvlJc w:val="left"/>
      <w:pPr>
        <w:ind w:left="3973" w:hanging="360"/>
      </w:pPr>
      <w:rPr>
        <w:rFonts w:ascii="Courier New" w:hAnsi="Courier New" w:cs="Courier New" w:hint="default"/>
      </w:rPr>
    </w:lvl>
    <w:lvl w:ilvl="5" w:tplc="04150005" w:tentative="1">
      <w:start w:val="1"/>
      <w:numFmt w:val="bullet"/>
      <w:lvlText w:val=""/>
      <w:lvlJc w:val="left"/>
      <w:pPr>
        <w:ind w:left="4693" w:hanging="360"/>
      </w:pPr>
      <w:rPr>
        <w:rFonts w:ascii="Wingdings" w:hAnsi="Wingdings" w:hint="default"/>
      </w:rPr>
    </w:lvl>
    <w:lvl w:ilvl="6" w:tplc="04150001" w:tentative="1">
      <w:start w:val="1"/>
      <w:numFmt w:val="bullet"/>
      <w:lvlText w:val=""/>
      <w:lvlJc w:val="left"/>
      <w:pPr>
        <w:ind w:left="5413" w:hanging="360"/>
      </w:pPr>
      <w:rPr>
        <w:rFonts w:ascii="Symbol" w:hAnsi="Symbol" w:hint="default"/>
      </w:rPr>
    </w:lvl>
    <w:lvl w:ilvl="7" w:tplc="04150003" w:tentative="1">
      <w:start w:val="1"/>
      <w:numFmt w:val="bullet"/>
      <w:lvlText w:val="o"/>
      <w:lvlJc w:val="left"/>
      <w:pPr>
        <w:ind w:left="6133" w:hanging="360"/>
      </w:pPr>
      <w:rPr>
        <w:rFonts w:ascii="Courier New" w:hAnsi="Courier New" w:cs="Courier New" w:hint="default"/>
      </w:rPr>
    </w:lvl>
    <w:lvl w:ilvl="8" w:tplc="04150005" w:tentative="1">
      <w:start w:val="1"/>
      <w:numFmt w:val="bullet"/>
      <w:lvlText w:val=""/>
      <w:lvlJc w:val="left"/>
      <w:pPr>
        <w:ind w:left="6853" w:hanging="360"/>
      </w:pPr>
      <w:rPr>
        <w:rFonts w:ascii="Wingdings" w:hAnsi="Wingdings" w:hint="default"/>
      </w:rPr>
    </w:lvl>
  </w:abstractNum>
  <w:abstractNum w:abstractNumId="1" w15:restartNumberingAfterBreak="0">
    <w:nsid w:val="0A0C191C"/>
    <w:multiLevelType w:val="hybridMultilevel"/>
    <w:tmpl w:val="C60071F2"/>
    <w:lvl w:ilvl="0" w:tplc="04150001">
      <w:start w:val="1"/>
      <w:numFmt w:val="bullet"/>
      <w:lvlText w:val=""/>
      <w:lvlJc w:val="left"/>
      <w:pPr>
        <w:ind w:left="1120" w:hanging="360"/>
      </w:pPr>
      <w:rPr>
        <w:rFonts w:ascii="Symbol" w:hAnsi="Symbol" w:hint="default"/>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2" w15:restartNumberingAfterBreak="0">
    <w:nsid w:val="0A16261C"/>
    <w:multiLevelType w:val="hybridMultilevel"/>
    <w:tmpl w:val="835C09B4"/>
    <w:lvl w:ilvl="0" w:tplc="04150001">
      <w:start w:val="1"/>
      <w:numFmt w:val="bullet"/>
      <w:lvlText w:val=""/>
      <w:lvlJc w:val="left"/>
      <w:pPr>
        <w:ind w:left="1120" w:hanging="360"/>
      </w:pPr>
      <w:rPr>
        <w:rFonts w:ascii="Symbol" w:hAnsi="Symbol" w:hint="default"/>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3" w15:restartNumberingAfterBreak="0">
    <w:nsid w:val="11713E46"/>
    <w:multiLevelType w:val="hybridMultilevel"/>
    <w:tmpl w:val="704CABF2"/>
    <w:lvl w:ilvl="0" w:tplc="04150001">
      <w:start w:val="1"/>
      <w:numFmt w:val="bullet"/>
      <w:lvlText w:val=""/>
      <w:lvlJc w:val="left"/>
      <w:pPr>
        <w:ind w:left="950" w:hanging="360"/>
      </w:pPr>
      <w:rPr>
        <w:rFonts w:ascii="Symbol" w:hAnsi="Symbol" w:hint="default"/>
      </w:rPr>
    </w:lvl>
    <w:lvl w:ilvl="1" w:tplc="04150003" w:tentative="1">
      <w:start w:val="1"/>
      <w:numFmt w:val="bullet"/>
      <w:lvlText w:val="o"/>
      <w:lvlJc w:val="left"/>
      <w:pPr>
        <w:ind w:left="1670" w:hanging="360"/>
      </w:pPr>
      <w:rPr>
        <w:rFonts w:ascii="Courier New" w:hAnsi="Courier New" w:cs="Courier New" w:hint="default"/>
      </w:rPr>
    </w:lvl>
    <w:lvl w:ilvl="2" w:tplc="04150005" w:tentative="1">
      <w:start w:val="1"/>
      <w:numFmt w:val="bullet"/>
      <w:lvlText w:val=""/>
      <w:lvlJc w:val="left"/>
      <w:pPr>
        <w:ind w:left="2390" w:hanging="360"/>
      </w:pPr>
      <w:rPr>
        <w:rFonts w:ascii="Wingdings" w:hAnsi="Wingdings" w:hint="default"/>
      </w:rPr>
    </w:lvl>
    <w:lvl w:ilvl="3" w:tplc="04150001" w:tentative="1">
      <w:start w:val="1"/>
      <w:numFmt w:val="bullet"/>
      <w:lvlText w:val=""/>
      <w:lvlJc w:val="left"/>
      <w:pPr>
        <w:ind w:left="3110" w:hanging="360"/>
      </w:pPr>
      <w:rPr>
        <w:rFonts w:ascii="Symbol" w:hAnsi="Symbol" w:hint="default"/>
      </w:rPr>
    </w:lvl>
    <w:lvl w:ilvl="4" w:tplc="04150003" w:tentative="1">
      <w:start w:val="1"/>
      <w:numFmt w:val="bullet"/>
      <w:lvlText w:val="o"/>
      <w:lvlJc w:val="left"/>
      <w:pPr>
        <w:ind w:left="3830" w:hanging="360"/>
      </w:pPr>
      <w:rPr>
        <w:rFonts w:ascii="Courier New" w:hAnsi="Courier New" w:cs="Courier New" w:hint="default"/>
      </w:rPr>
    </w:lvl>
    <w:lvl w:ilvl="5" w:tplc="04150005" w:tentative="1">
      <w:start w:val="1"/>
      <w:numFmt w:val="bullet"/>
      <w:lvlText w:val=""/>
      <w:lvlJc w:val="left"/>
      <w:pPr>
        <w:ind w:left="4550" w:hanging="360"/>
      </w:pPr>
      <w:rPr>
        <w:rFonts w:ascii="Wingdings" w:hAnsi="Wingdings" w:hint="default"/>
      </w:rPr>
    </w:lvl>
    <w:lvl w:ilvl="6" w:tplc="04150001" w:tentative="1">
      <w:start w:val="1"/>
      <w:numFmt w:val="bullet"/>
      <w:lvlText w:val=""/>
      <w:lvlJc w:val="left"/>
      <w:pPr>
        <w:ind w:left="5270" w:hanging="360"/>
      </w:pPr>
      <w:rPr>
        <w:rFonts w:ascii="Symbol" w:hAnsi="Symbol" w:hint="default"/>
      </w:rPr>
    </w:lvl>
    <w:lvl w:ilvl="7" w:tplc="04150003" w:tentative="1">
      <w:start w:val="1"/>
      <w:numFmt w:val="bullet"/>
      <w:lvlText w:val="o"/>
      <w:lvlJc w:val="left"/>
      <w:pPr>
        <w:ind w:left="5990" w:hanging="360"/>
      </w:pPr>
      <w:rPr>
        <w:rFonts w:ascii="Courier New" w:hAnsi="Courier New" w:cs="Courier New" w:hint="default"/>
      </w:rPr>
    </w:lvl>
    <w:lvl w:ilvl="8" w:tplc="04150005" w:tentative="1">
      <w:start w:val="1"/>
      <w:numFmt w:val="bullet"/>
      <w:lvlText w:val=""/>
      <w:lvlJc w:val="left"/>
      <w:pPr>
        <w:ind w:left="6710" w:hanging="360"/>
      </w:pPr>
      <w:rPr>
        <w:rFonts w:ascii="Wingdings" w:hAnsi="Wingdings" w:hint="default"/>
      </w:rPr>
    </w:lvl>
  </w:abstractNum>
  <w:abstractNum w:abstractNumId="4" w15:restartNumberingAfterBreak="0">
    <w:nsid w:val="15BE5166"/>
    <w:multiLevelType w:val="multilevel"/>
    <w:tmpl w:val="1278FD44"/>
    <w:lvl w:ilvl="0">
      <w:start w:val="1"/>
      <w:numFmt w:val="bullet"/>
      <w:lvlText w:val=""/>
      <w:lvlJc w:val="left"/>
      <w:pPr>
        <w:tabs>
          <w:tab w:val="num" w:pos="0"/>
        </w:tabs>
        <w:ind w:left="400" w:hanging="360"/>
      </w:pPr>
      <w:rPr>
        <w:rFonts w:ascii="Symbol" w:hAnsi="Symbol" w:cs="Symbol" w:hint="default"/>
        <w:color w:val="auto"/>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5" w15:restartNumberingAfterBreak="0">
    <w:nsid w:val="1AA43E28"/>
    <w:multiLevelType w:val="multilevel"/>
    <w:tmpl w:val="65F4C990"/>
    <w:lvl w:ilvl="0">
      <w:start w:val="1"/>
      <w:numFmt w:val="bullet"/>
      <w:lvlText w:val=""/>
      <w:lvlJc w:val="left"/>
      <w:pPr>
        <w:tabs>
          <w:tab w:val="num" w:pos="0"/>
        </w:tabs>
        <w:ind w:left="400" w:hanging="360"/>
      </w:pPr>
      <w:rPr>
        <w:rFonts w:ascii="Symbol" w:hAnsi="Symbol" w:cs="Symbol" w:hint="default"/>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6" w15:restartNumberingAfterBreak="0">
    <w:nsid w:val="1C2F6BA1"/>
    <w:multiLevelType w:val="hybridMultilevel"/>
    <w:tmpl w:val="90BE312C"/>
    <w:lvl w:ilvl="0" w:tplc="04150001">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7" w15:restartNumberingAfterBreak="0">
    <w:nsid w:val="1D876A65"/>
    <w:multiLevelType w:val="hybridMultilevel"/>
    <w:tmpl w:val="084456F8"/>
    <w:lvl w:ilvl="0" w:tplc="04150001">
      <w:start w:val="1"/>
      <w:numFmt w:val="bullet"/>
      <w:lvlText w:val=""/>
      <w:lvlJc w:val="left"/>
      <w:pPr>
        <w:ind w:left="1092" w:hanging="360"/>
      </w:pPr>
      <w:rPr>
        <w:rFonts w:ascii="Symbol" w:hAnsi="Symbol" w:hint="default"/>
      </w:rPr>
    </w:lvl>
    <w:lvl w:ilvl="1" w:tplc="04150003" w:tentative="1">
      <w:start w:val="1"/>
      <w:numFmt w:val="bullet"/>
      <w:lvlText w:val="o"/>
      <w:lvlJc w:val="left"/>
      <w:pPr>
        <w:ind w:left="1812" w:hanging="360"/>
      </w:pPr>
      <w:rPr>
        <w:rFonts w:ascii="Courier New" w:hAnsi="Courier New" w:cs="Courier New" w:hint="default"/>
      </w:rPr>
    </w:lvl>
    <w:lvl w:ilvl="2" w:tplc="04150005" w:tentative="1">
      <w:start w:val="1"/>
      <w:numFmt w:val="bullet"/>
      <w:lvlText w:val=""/>
      <w:lvlJc w:val="left"/>
      <w:pPr>
        <w:ind w:left="2532" w:hanging="360"/>
      </w:pPr>
      <w:rPr>
        <w:rFonts w:ascii="Wingdings" w:hAnsi="Wingdings" w:hint="default"/>
      </w:rPr>
    </w:lvl>
    <w:lvl w:ilvl="3" w:tplc="04150001" w:tentative="1">
      <w:start w:val="1"/>
      <w:numFmt w:val="bullet"/>
      <w:lvlText w:val=""/>
      <w:lvlJc w:val="left"/>
      <w:pPr>
        <w:ind w:left="3252" w:hanging="360"/>
      </w:pPr>
      <w:rPr>
        <w:rFonts w:ascii="Symbol" w:hAnsi="Symbol" w:hint="default"/>
      </w:rPr>
    </w:lvl>
    <w:lvl w:ilvl="4" w:tplc="04150003" w:tentative="1">
      <w:start w:val="1"/>
      <w:numFmt w:val="bullet"/>
      <w:lvlText w:val="o"/>
      <w:lvlJc w:val="left"/>
      <w:pPr>
        <w:ind w:left="3972" w:hanging="360"/>
      </w:pPr>
      <w:rPr>
        <w:rFonts w:ascii="Courier New" w:hAnsi="Courier New" w:cs="Courier New" w:hint="default"/>
      </w:rPr>
    </w:lvl>
    <w:lvl w:ilvl="5" w:tplc="04150005" w:tentative="1">
      <w:start w:val="1"/>
      <w:numFmt w:val="bullet"/>
      <w:lvlText w:val=""/>
      <w:lvlJc w:val="left"/>
      <w:pPr>
        <w:ind w:left="4692" w:hanging="360"/>
      </w:pPr>
      <w:rPr>
        <w:rFonts w:ascii="Wingdings" w:hAnsi="Wingdings" w:hint="default"/>
      </w:rPr>
    </w:lvl>
    <w:lvl w:ilvl="6" w:tplc="04150001" w:tentative="1">
      <w:start w:val="1"/>
      <w:numFmt w:val="bullet"/>
      <w:lvlText w:val=""/>
      <w:lvlJc w:val="left"/>
      <w:pPr>
        <w:ind w:left="5412" w:hanging="360"/>
      </w:pPr>
      <w:rPr>
        <w:rFonts w:ascii="Symbol" w:hAnsi="Symbol" w:hint="default"/>
      </w:rPr>
    </w:lvl>
    <w:lvl w:ilvl="7" w:tplc="04150003" w:tentative="1">
      <w:start w:val="1"/>
      <w:numFmt w:val="bullet"/>
      <w:lvlText w:val="o"/>
      <w:lvlJc w:val="left"/>
      <w:pPr>
        <w:ind w:left="6132" w:hanging="360"/>
      </w:pPr>
      <w:rPr>
        <w:rFonts w:ascii="Courier New" w:hAnsi="Courier New" w:cs="Courier New" w:hint="default"/>
      </w:rPr>
    </w:lvl>
    <w:lvl w:ilvl="8" w:tplc="04150005" w:tentative="1">
      <w:start w:val="1"/>
      <w:numFmt w:val="bullet"/>
      <w:lvlText w:val=""/>
      <w:lvlJc w:val="left"/>
      <w:pPr>
        <w:ind w:left="6852" w:hanging="360"/>
      </w:pPr>
      <w:rPr>
        <w:rFonts w:ascii="Wingdings" w:hAnsi="Wingdings" w:hint="default"/>
      </w:rPr>
    </w:lvl>
  </w:abstractNum>
  <w:abstractNum w:abstractNumId="8" w15:restartNumberingAfterBreak="0">
    <w:nsid w:val="1EDA46A0"/>
    <w:multiLevelType w:val="hybridMultilevel"/>
    <w:tmpl w:val="4FF86D24"/>
    <w:lvl w:ilvl="0" w:tplc="04150001">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5171365"/>
    <w:multiLevelType w:val="multilevel"/>
    <w:tmpl w:val="8D30CC08"/>
    <w:lvl w:ilvl="0">
      <w:start w:val="1"/>
      <w:numFmt w:val="bullet"/>
      <w:lvlText w:val=""/>
      <w:lvlJc w:val="left"/>
      <w:pPr>
        <w:tabs>
          <w:tab w:val="num" w:pos="0"/>
        </w:tabs>
        <w:ind w:left="400" w:hanging="360"/>
      </w:pPr>
      <w:rPr>
        <w:rFonts w:ascii="Symbol" w:hAnsi="Symbol" w:cs="Symbol" w:hint="default"/>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10" w15:restartNumberingAfterBreak="0">
    <w:nsid w:val="25EE534F"/>
    <w:multiLevelType w:val="hybridMultilevel"/>
    <w:tmpl w:val="81BA5424"/>
    <w:lvl w:ilvl="0" w:tplc="04150001">
      <w:start w:val="1"/>
      <w:numFmt w:val="bullet"/>
      <w:lvlText w:val=""/>
      <w:lvlJc w:val="left"/>
      <w:pPr>
        <w:ind w:left="1093" w:hanging="360"/>
      </w:pPr>
      <w:rPr>
        <w:rFonts w:ascii="Symbol" w:hAnsi="Symbol" w:hint="default"/>
      </w:rPr>
    </w:lvl>
    <w:lvl w:ilvl="1" w:tplc="04150003" w:tentative="1">
      <w:start w:val="1"/>
      <w:numFmt w:val="bullet"/>
      <w:lvlText w:val="o"/>
      <w:lvlJc w:val="left"/>
      <w:pPr>
        <w:ind w:left="1813" w:hanging="360"/>
      </w:pPr>
      <w:rPr>
        <w:rFonts w:ascii="Courier New" w:hAnsi="Courier New" w:cs="Courier New" w:hint="default"/>
      </w:rPr>
    </w:lvl>
    <w:lvl w:ilvl="2" w:tplc="04150005" w:tentative="1">
      <w:start w:val="1"/>
      <w:numFmt w:val="bullet"/>
      <w:lvlText w:val=""/>
      <w:lvlJc w:val="left"/>
      <w:pPr>
        <w:ind w:left="2533" w:hanging="360"/>
      </w:pPr>
      <w:rPr>
        <w:rFonts w:ascii="Wingdings" w:hAnsi="Wingdings" w:hint="default"/>
      </w:rPr>
    </w:lvl>
    <w:lvl w:ilvl="3" w:tplc="04150001" w:tentative="1">
      <w:start w:val="1"/>
      <w:numFmt w:val="bullet"/>
      <w:lvlText w:val=""/>
      <w:lvlJc w:val="left"/>
      <w:pPr>
        <w:ind w:left="3253" w:hanging="360"/>
      </w:pPr>
      <w:rPr>
        <w:rFonts w:ascii="Symbol" w:hAnsi="Symbol" w:hint="default"/>
      </w:rPr>
    </w:lvl>
    <w:lvl w:ilvl="4" w:tplc="04150003" w:tentative="1">
      <w:start w:val="1"/>
      <w:numFmt w:val="bullet"/>
      <w:lvlText w:val="o"/>
      <w:lvlJc w:val="left"/>
      <w:pPr>
        <w:ind w:left="3973" w:hanging="360"/>
      </w:pPr>
      <w:rPr>
        <w:rFonts w:ascii="Courier New" w:hAnsi="Courier New" w:cs="Courier New" w:hint="default"/>
      </w:rPr>
    </w:lvl>
    <w:lvl w:ilvl="5" w:tplc="04150005" w:tentative="1">
      <w:start w:val="1"/>
      <w:numFmt w:val="bullet"/>
      <w:lvlText w:val=""/>
      <w:lvlJc w:val="left"/>
      <w:pPr>
        <w:ind w:left="4693" w:hanging="360"/>
      </w:pPr>
      <w:rPr>
        <w:rFonts w:ascii="Wingdings" w:hAnsi="Wingdings" w:hint="default"/>
      </w:rPr>
    </w:lvl>
    <w:lvl w:ilvl="6" w:tplc="04150001" w:tentative="1">
      <w:start w:val="1"/>
      <w:numFmt w:val="bullet"/>
      <w:lvlText w:val=""/>
      <w:lvlJc w:val="left"/>
      <w:pPr>
        <w:ind w:left="5413" w:hanging="360"/>
      </w:pPr>
      <w:rPr>
        <w:rFonts w:ascii="Symbol" w:hAnsi="Symbol" w:hint="default"/>
      </w:rPr>
    </w:lvl>
    <w:lvl w:ilvl="7" w:tplc="04150003" w:tentative="1">
      <w:start w:val="1"/>
      <w:numFmt w:val="bullet"/>
      <w:lvlText w:val="o"/>
      <w:lvlJc w:val="left"/>
      <w:pPr>
        <w:ind w:left="6133" w:hanging="360"/>
      </w:pPr>
      <w:rPr>
        <w:rFonts w:ascii="Courier New" w:hAnsi="Courier New" w:cs="Courier New" w:hint="default"/>
      </w:rPr>
    </w:lvl>
    <w:lvl w:ilvl="8" w:tplc="04150005" w:tentative="1">
      <w:start w:val="1"/>
      <w:numFmt w:val="bullet"/>
      <w:lvlText w:val=""/>
      <w:lvlJc w:val="left"/>
      <w:pPr>
        <w:ind w:left="6853" w:hanging="360"/>
      </w:pPr>
      <w:rPr>
        <w:rFonts w:ascii="Wingdings" w:hAnsi="Wingdings" w:hint="default"/>
      </w:rPr>
    </w:lvl>
  </w:abstractNum>
  <w:abstractNum w:abstractNumId="11" w15:restartNumberingAfterBreak="0">
    <w:nsid w:val="2C097EA6"/>
    <w:multiLevelType w:val="multilevel"/>
    <w:tmpl w:val="E6C4A134"/>
    <w:lvl w:ilvl="0">
      <w:start w:val="1"/>
      <w:numFmt w:val="bullet"/>
      <w:lvlText w:val=""/>
      <w:lvlJc w:val="left"/>
      <w:pPr>
        <w:tabs>
          <w:tab w:val="num" w:pos="0"/>
        </w:tabs>
        <w:ind w:left="400" w:hanging="360"/>
      </w:pPr>
      <w:rPr>
        <w:rFonts w:ascii="Symbol" w:hAnsi="Symbol" w:hint="default"/>
        <w:color w:val="auto"/>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12" w15:restartNumberingAfterBreak="0">
    <w:nsid w:val="2CA7316C"/>
    <w:multiLevelType w:val="multilevel"/>
    <w:tmpl w:val="64EC1F0E"/>
    <w:lvl w:ilvl="0">
      <w:start w:val="1"/>
      <w:numFmt w:val="bullet"/>
      <w:lvlText w:val=""/>
      <w:lvlJc w:val="left"/>
      <w:pPr>
        <w:tabs>
          <w:tab w:val="num" w:pos="0"/>
        </w:tabs>
        <w:ind w:left="400" w:hanging="360"/>
      </w:pPr>
      <w:rPr>
        <w:rFonts w:ascii="Symbol" w:hAnsi="Symbol" w:cs="Symbol" w:hint="default"/>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13" w15:restartNumberingAfterBreak="0">
    <w:nsid w:val="30BD0F7B"/>
    <w:multiLevelType w:val="hybridMultilevel"/>
    <w:tmpl w:val="BCD26C0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319E456A"/>
    <w:multiLevelType w:val="hybridMultilevel"/>
    <w:tmpl w:val="57D61FDE"/>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15" w15:restartNumberingAfterBreak="0">
    <w:nsid w:val="32726BD9"/>
    <w:multiLevelType w:val="hybridMultilevel"/>
    <w:tmpl w:val="7AB03E3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34875F69"/>
    <w:multiLevelType w:val="hybridMultilevel"/>
    <w:tmpl w:val="DCE268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4F97990"/>
    <w:multiLevelType w:val="hybridMultilevel"/>
    <w:tmpl w:val="BD363D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5467CF5"/>
    <w:multiLevelType w:val="multilevel"/>
    <w:tmpl w:val="4BF206B4"/>
    <w:lvl w:ilvl="0">
      <w:start w:val="1"/>
      <w:numFmt w:val="bullet"/>
      <w:lvlText w:val=""/>
      <w:lvlJc w:val="left"/>
      <w:pPr>
        <w:tabs>
          <w:tab w:val="num" w:pos="0"/>
        </w:tabs>
        <w:ind w:left="400" w:hanging="360"/>
      </w:pPr>
      <w:rPr>
        <w:rFonts w:ascii="Symbol" w:hAnsi="Symbol" w:cs="Symbol" w:hint="default"/>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abstractNum w:abstractNumId="19" w15:restartNumberingAfterBreak="0">
    <w:nsid w:val="42E93966"/>
    <w:multiLevelType w:val="hybridMultilevel"/>
    <w:tmpl w:val="6BECDF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B9B49AA"/>
    <w:multiLevelType w:val="hybridMultilevel"/>
    <w:tmpl w:val="B01EF5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C2274D3"/>
    <w:multiLevelType w:val="hybridMultilevel"/>
    <w:tmpl w:val="27067014"/>
    <w:lvl w:ilvl="0" w:tplc="04150001">
      <w:start w:val="1"/>
      <w:numFmt w:val="bullet"/>
      <w:lvlText w:val=""/>
      <w:lvlJc w:val="left"/>
      <w:pPr>
        <w:ind w:left="1093" w:hanging="360"/>
      </w:pPr>
      <w:rPr>
        <w:rFonts w:ascii="Symbol" w:hAnsi="Symbol" w:hint="default"/>
      </w:rPr>
    </w:lvl>
    <w:lvl w:ilvl="1" w:tplc="04150003" w:tentative="1">
      <w:start w:val="1"/>
      <w:numFmt w:val="bullet"/>
      <w:lvlText w:val="o"/>
      <w:lvlJc w:val="left"/>
      <w:pPr>
        <w:ind w:left="1813" w:hanging="360"/>
      </w:pPr>
      <w:rPr>
        <w:rFonts w:ascii="Courier New" w:hAnsi="Courier New" w:cs="Courier New" w:hint="default"/>
      </w:rPr>
    </w:lvl>
    <w:lvl w:ilvl="2" w:tplc="04150005" w:tentative="1">
      <w:start w:val="1"/>
      <w:numFmt w:val="bullet"/>
      <w:lvlText w:val=""/>
      <w:lvlJc w:val="left"/>
      <w:pPr>
        <w:ind w:left="2533" w:hanging="360"/>
      </w:pPr>
      <w:rPr>
        <w:rFonts w:ascii="Wingdings" w:hAnsi="Wingdings" w:hint="default"/>
      </w:rPr>
    </w:lvl>
    <w:lvl w:ilvl="3" w:tplc="04150001" w:tentative="1">
      <w:start w:val="1"/>
      <w:numFmt w:val="bullet"/>
      <w:lvlText w:val=""/>
      <w:lvlJc w:val="left"/>
      <w:pPr>
        <w:ind w:left="3253" w:hanging="360"/>
      </w:pPr>
      <w:rPr>
        <w:rFonts w:ascii="Symbol" w:hAnsi="Symbol" w:hint="default"/>
      </w:rPr>
    </w:lvl>
    <w:lvl w:ilvl="4" w:tplc="04150003" w:tentative="1">
      <w:start w:val="1"/>
      <w:numFmt w:val="bullet"/>
      <w:lvlText w:val="o"/>
      <w:lvlJc w:val="left"/>
      <w:pPr>
        <w:ind w:left="3973" w:hanging="360"/>
      </w:pPr>
      <w:rPr>
        <w:rFonts w:ascii="Courier New" w:hAnsi="Courier New" w:cs="Courier New" w:hint="default"/>
      </w:rPr>
    </w:lvl>
    <w:lvl w:ilvl="5" w:tplc="04150005" w:tentative="1">
      <w:start w:val="1"/>
      <w:numFmt w:val="bullet"/>
      <w:lvlText w:val=""/>
      <w:lvlJc w:val="left"/>
      <w:pPr>
        <w:ind w:left="4693" w:hanging="360"/>
      </w:pPr>
      <w:rPr>
        <w:rFonts w:ascii="Wingdings" w:hAnsi="Wingdings" w:hint="default"/>
      </w:rPr>
    </w:lvl>
    <w:lvl w:ilvl="6" w:tplc="04150001" w:tentative="1">
      <w:start w:val="1"/>
      <w:numFmt w:val="bullet"/>
      <w:lvlText w:val=""/>
      <w:lvlJc w:val="left"/>
      <w:pPr>
        <w:ind w:left="5413" w:hanging="360"/>
      </w:pPr>
      <w:rPr>
        <w:rFonts w:ascii="Symbol" w:hAnsi="Symbol" w:hint="default"/>
      </w:rPr>
    </w:lvl>
    <w:lvl w:ilvl="7" w:tplc="04150003" w:tentative="1">
      <w:start w:val="1"/>
      <w:numFmt w:val="bullet"/>
      <w:lvlText w:val="o"/>
      <w:lvlJc w:val="left"/>
      <w:pPr>
        <w:ind w:left="6133" w:hanging="360"/>
      </w:pPr>
      <w:rPr>
        <w:rFonts w:ascii="Courier New" w:hAnsi="Courier New" w:cs="Courier New" w:hint="default"/>
      </w:rPr>
    </w:lvl>
    <w:lvl w:ilvl="8" w:tplc="04150005" w:tentative="1">
      <w:start w:val="1"/>
      <w:numFmt w:val="bullet"/>
      <w:lvlText w:val=""/>
      <w:lvlJc w:val="left"/>
      <w:pPr>
        <w:ind w:left="6853" w:hanging="360"/>
      </w:pPr>
      <w:rPr>
        <w:rFonts w:ascii="Wingdings" w:hAnsi="Wingdings" w:hint="default"/>
      </w:rPr>
    </w:lvl>
  </w:abstractNum>
  <w:abstractNum w:abstractNumId="22" w15:restartNumberingAfterBreak="0">
    <w:nsid w:val="54102E0B"/>
    <w:multiLevelType w:val="hybridMultilevel"/>
    <w:tmpl w:val="1A544C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BD67C85"/>
    <w:multiLevelType w:val="hybridMultilevel"/>
    <w:tmpl w:val="9086DA80"/>
    <w:lvl w:ilvl="0" w:tplc="04150001">
      <w:start w:val="1"/>
      <w:numFmt w:val="bullet"/>
      <w:lvlText w:val=""/>
      <w:lvlJc w:val="left"/>
      <w:pPr>
        <w:ind w:left="1120" w:hanging="360"/>
      </w:pPr>
      <w:rPr>
        <w:rFonts w:ascii="Symbol" w:hAnsi="Symbol" w:hint="default"/>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24" w15:restartNumberingAfterBreak="0">
    <w:nsid w:val="5DDB74DA"/>
    <w:multiLevelType w:val="multilevel"/>
    <w:tmpl w:val="5FACD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E7F68C2"/>
    <w:multiLevelType w:val="hybridMultilevel"/>
    <w:tmpl w:val="391A092A"/>
    <w:lvl w:ilvl="0" w:tplc="04150001">
      <w:start w:val="1"/>
      <w:numFmt w:val="bullet"/>
      <w:lvlText w:val=""/>
      <w:lvlJc w:val="left"/>
      <w:pPr>
        <w:ind w:left="1120" w:hanging="360"/>
      </w:pPr>
      <w:rPr>
        <w:rFonts w:ascii="Symbol" w:hAnsi="Symbol" w:hint="default"/>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26" w15:restartNumberingAfterBreak="0">
    <w:nsid w:val="60237358"/>
    <w:multiLevelType w:val="hybridMultilevel"/>
    <w:tmpl w:val="AAA63B46"/>
    <w:lvl w:ilvl="0" w:tplc="04150001">
      <w:start w:val="1"/>
      <w:numFmt w:val="bullet"/>
      <w:lvlText w:val=""/>
      <w:lvlJc w:val="left"/>
      <w:pPr>
        <w:ind w:left="1093" w:hanging="360"/>
      </w:pPr>
      <w:rPr>
        <w:rFonts w:ascii="Symbol" w:hAnsi="Symbol" w:hint="default"/>
      </w:rPr>
    </w:lvl>
    <w:lvl w:ilvl="1" w:tplc="04150003" w:tentative="1">
      <w:start w:val="1"/>
      <w:numFmt w:val="bullet"/>
      <w:lvlText w:val="o"/>
      <w:lvlJc w:val="left"/>
      <w:pPr>
        <w:ind w:left="1813" w:hanging="360"/>
      </w:pPr>
      <w:rPr>
        <w:rFonts w:ascii="Courier New" w:hAnsi="Courier New" w:cs="Courier New" w:hint="default"/>
      </w:rPr>
    </w:lvl>
    <w:lvl w:ilvl="2" w:tplc="04150005" w:tentative="1">
      <w:start w:val="1"/>
      <w:numFmt w:val="bullet"/>
      <w:lvlText w:val=""/>
      <w:lvlJc w:val="left"/>
      <w:pPr>
        <w:ind w:left="2533" w:hanging="360"/>
      </w:pPr>
      <w:rPr>
        <w:rFonts w:ascii="Wingdings" w:hAnsi="Wingdings" w:hint="default"/>
      </w:rPr>
    </w:lvl>
    <w:lvl w:ilvl="3" w:tplc="04150001" w:tentative="1">
      <w:start w:val="1"/>
      <w:numFmt w:val="bullet"/>
      <w:lvlText w:val=""/>
      <w:lvlJc w:val="left"/>
      <w:pPr>
        <w:ind w:left="3253" w:hanging="360"/>
      </w:pPr>
      <w:rPr>
        <w:rFonts w:ascii="Symbol" w:hAnsi="Symbol" w:hint="default"/>
      </w:rPr>
    </w:lvl>
    <w:lvl w:ilvl="4" w:tplc="04150003" w:tentative="1">
      <w:start w:val="1"/>
      <w:numFmt w:val="bullet"/>
      <w:lvlText w:val="o"/>
      <w:lvlJc w:val="left"/>
      <w:pPr>
        <w:ind w:left="3973" w:hanging="360"/>
      </w:pPr>
      <w:rPr>
        <w:rFonts w:ascii="Courier New" w:hAnsi="Courier New" w:cs="Courier New" w:hint="default"/>
      </w:rPr>
    </w:lvl>
    <w:lvl w:ilvl="5" w:tplc="04150005" w:tentative="1">
      <w:start w:val="1"/>
      <w:numFmt w:val="bullet"/>
      <w:lvlText w:val=""/>
      <w:lvlJc w:val="left"/>
      <w:pPr>
        <w:ind w:left="4693" w:hanging="360"/>
      </w:pPr>
      <w:rPr>
        <w:rFonts w:ascii="Wingdings" w:hAnsi="Wingdings" w:hint="default"/>
      </w:rPr>
    </w:lvl>
    <w:lvl w:ilvl="6" w:tplc="04150001" w:tentative="1">
      <w:start w:val="1"/>
      <w:numFmt w:val="bullet"/>
      <w:lvlText w:val=""/>
      <w:lvlJc w:val="left"/>
      <w:pPr>
        <w:ind w:left="5413" w:hanging="360"/>
      </w:pPr>
      <w:rPr>
        <w:rFonts w:ascii="Symbol" w:hAnsi="Symbol" w:hint="default"/>
      </w:rPr>
    </w:lvl>
    <w:lvl w:ilvl="7" w:tplc="04150003" w:tentative="1">
      <w:start w:val="1"/>
      <w:numFmt w:val="bullet"/>
      <w:lvlText w:val="o"/>
      <w:lvlJc w:val="left"/>
      <w:pPr>
        <w:ind w:left="6133" w:hanging="360"/>
      </w:pPr>
      <w:rPr>
        <w:rFonts w:ascii="Courier New" w:hAnsi="Courier New" w:cs="Courier New" w:hint="default"/>
      </w:rPr>
    </w:lvl>
    <w:lvl w:ilvl="8" w:tplc="04150005" w:tentative="1">
      <w:start w:val="1"/>
      <w:numFmt w:val="bullet"/>
      <w:lvlText w:val=""/>
      <w:lvlJc w:val="left"/>
      <w:pPr>
        <w:ind w:left="6853" w:hanging="360"/>
      </w:pPr>
      <w:rPr>
        <w:rFonts w:ascii="Wingdings" w:hAnsi="Wingdings" w:hint="default"/>
      </w:rPr>
    </w:lvl>
  </w:abstractNum>
  <w:abstractNum w:abstractNumId="27" w15:restartNumberingAfterBreak="0">
    <w:nsid w:val="6B16048F"/>
    <w:multiLevelType w:val="hybridMultilevel"/>
    <w:tmpl w:val="31C0F1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D8136EC"/>
    <w:multiLevelType w:val="multilevel"/>
    <w:tmpl w:val="770A257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713126B9"/>
    <w:multiLevelType w:val="hybridMultilevel"/>
    <w:tmpl w:val="562E8EE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24F083A"/>
    <w:multiLevelType w:val="hybridMultilevel"/>
    <w:tmpl w:val="9732D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4552CC2"/>
    <w:multiLevelType w:val="hybridMultilevel"/>
    <w:tmpl w:val="8EA25C58"/>
    <w:lvl w:ilvl="0" w:tplc="04150001">
      <w:start w:val="1"/>
      <w:numFmt w:val="bullet"/>
      <w:lvlText w:val=""/>
      <w:lvlJc w:val="left"/>
      <w:pPr>
        <w:ind w:left="1120" w:hanging="360"/>
      </w:pPr>
      <w:rPr>
        <w:rFonts w:ascii="Symbol" w:hAnsi="Symbol" w:hint="default"/>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32" w15:restartNumberingAfterBreak="0">
    <w:nsid w:val="7470492A"/>
    <w:multiLevelType w:val="hybridMultilevel"/>
    <w:tmpl w:val="14009018"/>
    <w:lvl w:ilvl="0" w:tplc="04150001">
      <w:start w:val="1"/>
      <w:numFmt w:val="bullet"/>
      <w:lvlText w:val=""/>
      <w:lvlJc w:val="left"/>
      <w:pPr>
        <w:ind w:left="950" w:hanging="360"/>
      </w:pPr>
      <w:rPr>
        <w:rFonts w:ascii="Symbol" w:hAnsi="Symbol" w:hint="default"/>
      </w:rPr>
    </w:lvl>
    <w:lvl w:ilvl="1" w:tplc="04150003" w:tentative="1">
      <w:start w:val="1"/>
      <w:numFmt w:val="bullet"/>
      <w:lvlText w:val="o"/>
      <w:lvlJc w:val="left"/>
      <w:pPr>
        <w:ind w:left="1670" w:hanging="360"/>
      </w:pPr>
      <w:rPr>
        <w:rFonts w:ascii="Courier New" w:hAnsi="Courier New" w:cs="Courier New" w:hint="default"/>
      </w:rPr>
    </w:lvl>
    <w:lvl w:ilvl="2" w:tplc="04150005" w:tentative="1">
      <w:start w:val="1"/>
      <w:numFmt w:val="bullet"/>
      <w:lvlText w:val=""/>
      <w:lvlJc w:val="left"/>
      <w:pPr>
        <w:ind w:left="2390" w:hanging="360"/>
      </w:pPr>
      <w:rPr>
        <w:rFonts w:ascii="Wingdings" w:hAnsi="Wingdings" w:hint="default"/>
      </w:rPr>
    </w:lvl>
    <w:lvl w:ilvl="3" w:tplc="04150001" w:tentative="1">
      <w:start w:val="1"/>
      <w:numFmt w:val="bullet"/>
      <w:lvlText w:val=""/>
      <w:lvlJc w:val="left"/>
      <w:pPr>
        <w:ind w:left="3110" w:hanging="360"/>
      </w:pPr>
      <w:rPr>
        <w:rFonts w:ascii="Symbol" w:hAnsi="Symbol" w:hint="default"/>
      </w:rPr>
    </w:lvl>
    <w:lvl w:ilvl="4" w:tplc="04150003" w:tentative="1">
      <w:start w:val="1"/>
      <w:numFmt w:val="bullet"/>
      <w:lvlText w:val="o"/>
      <w:lvlJc w:val="left"/>
      <w:pPr>
        <w:ind w:left="3830" w:hanging="360"/>
      </w:pPr>
      <w:rPr>
        <w:rFonts w:ascii="Courier New" w:hAnsi="Courier New" w:cs="Courier New" w:hint="default"/>
      </w:rPr>
    </w:lvl>
    <w:lvl w:ilvl="5" w:tplc="04150005" w:tentative="1">
      <w:start w:val="1"/>
      <w:numFmt w:val="bullet"/>
      <w:lvlText w:val=""/>
      <w:lvlJc w:val="left"/>
      <w:pPr>
        <w:ind w:left="4550" w:hanging="360"/>
      </w:pPr>
      <w:rPr>
        <w:rFonts w:ascii="Wingdings" w:hAnsi="Wingdings" w:hint="default"/>
      </w:rPr>
    </w:lvl>
    <w:lvl w:ilvl="6" w:tplc="04150001" w:tentative="1">
      <w:start w:val="1"/>
      <w:numFmt w:val="bullet"/>
      <w:lvlText w:val=""/>
      <w:lvlJc w:val="left"/>
      <w:pPr>
        <w:ind w:left="5270" w:hanging="360"/>
      </w:pPr>
      <w:rPr>
        <w:rFonts w:ascii="Symbol" w:hAnsi="Symbol" w:hint="default"/>
      </w:rPr>
    </w:lvl>
    <w:lvl w:ilvl="7" w:tplc="04150003" w:tentative="1">
      <w:start w:val="1"/>
      <w:numFmt w:val="bullet"/>
      <w:lvlText w:val="o"/>
      <w:lvlJc w:val="left"/>
      <w:pPr>
        <w:ind w:left="5990" w:hanging="360"/>
      </w:pPr>
      <w:rPr>
        <w:rFonts w:ascii="Courier New" w:hAnsi="Courier New" w:cs="Courier New" w:hint="default"/>
      </w:rPr>
    </w:lvl>
    <w:lvl w:ilvl="8" w:tplc="04150005" w:tentative="1">
      <w:start w:val="1"/>
      <w:numFmt w:val="bullet"/>
      <w:lvlText w:val=""/>
      <w:lvlJc w:val="left"/>
      <w:pPr>
        <w:ind w:left="6710" w:hanging="360"/>
      </w:pPr>
      <w:rPr>
        <w:rFonts w:ascii="Wingdings" w:hAnsi="Wingdings" w:hint="default"/>
      </w:rPr>
    </w:lvl>
  </w:abstractNum>
  <w:abstractNum w:abstractNumId="33" w15:restartNumberingAfterBreak="0">
    <w:nsid w:val="7E234C95"/>
    <w:multiLevelType w:val="multilevel"/>
    <w:tmpl w:val="BD1A194C"/>
    <w:lvl w:ilvl="0">
      <w:start w:val="1"/>
      <w:numFmt w:val="bullet"/>
      <w:lvlText w:val=""/>
      <w:lvlJc w:val="left"/>
      <w:pPr>
        <w:tabs>
          <w:tab w:val="num" w:pos="0"/>
        </w:tabs>
        <w:ind w:left="400" w:hanging="360"/>
      </w:pPr>
      <w:rPr>
        <w:rFonts w:ascii="Symbol" w:hAnsi="Symbol" w:hint="default"/>
        <w:color w:val="auto"/>
      </w:rPr>
    </w:lvl>
    <w:lvl w:ilvl="1">
      <w:start w:val="1"/>
      <w:numFmt w:val="bullet"/>
      <w:lvlText w:val="o"/>
      <w:lvlJc w:val="left"/>
      <w:pPr>
        <w:tabs>
          <w:tab w:val="num" w:pos="0"/>
        </w:tabs>
        <w:ind w:left="800" w:hanging="360"/>
      </w:pPr>
      <w:rPr>
        <w:rFonts w:ascii="Courier New" w:hAnsi="Courier New" w:cs="Courier New" w:hint="default"/>
      </w:rPr>
    </w:lvl>
    <w:lvl w:ilvl="2">
      <w:start w:val="1"/>
      <w:numFmt w:val="bullet"/>
      <w:lvlText w:val=""/>
      <w:lvlJc w:val="left"/>
      <w:pPr>
        <w:tabs>
          <w:tab w:val="num" w:pos="0"/>
        </w:tabs>
        <w:ind w:left="1200" w:hanging="360"/>
      </w:pPr>
      <w:rPr>
        <w:rFonts w:ascii="Wingdings" w:hAnsi="Wingdings" w:cs="Wingdings" w:hint="default"/>
      </w:rPr>
    </w:lvl>
    <w:lvl w:ilvl="3">
      <w:start w:val="1"/>
      <w:numFmt w:val="bullet"/>
      <w:lvlText w:val=""/>
      <w:lvlJc w:val="left"/>
      <w:pPr>
        <w:tabs>
          <w:tab w:val="num" w:pos="0"/>
        </w:tabs>
        <w:ind w:left="1600" w:hanging="360"/>
      </w:pPr>
      <w:rPr>
        <w:rFonts w:ascii="Symbol" w:hAnsi="Symbol" w:cs="Symbol" w:hint="default"/>
      </w:rPr>
    </w:lvl>
    <w:lvl w:ilvl="4">
      <w:start w:val="1"/>
      <w:numFmt w:val="bullet"/>
      <w:lvlText w:val="o"/>
      <w:lvlJc w:val="left"/>
      <w:pPr>
        <w:tabs>
          <w:tab w:val="num" w:pos="0"/>
        </w:tabs>
        <w:ind w:left="2000" w:hanging="360"/>
      </w:pPr>
      <w:rPr>
        <w:rFonts w:ascii="Courier New" w:hAnsi="Courier New" w:cs="Courier New" w:hint="default"/>
      </w:rPr>
    </w:lvl>
    <w:lvl w:ilvl="5">
      <w:start w:val="1"/>
      <w:numFmt w:val="bullet"/>
      <w:lvlText w:val=""/>
      <w:lvlJc w:val="left"/>
      <w:pPr>
        <w:tabs>
          <w:tab w:val="num" w:pos="0"/>
        </w:tabs>
        <w:ind w:left="2400" w:hanging="360"/>
      </w:pPr>
      <w:rPr>
        <w:rFonts w:ascii="Wingdings" w:hAnsi="Wingdings" w:cs="Wingdings" w:hint="default"/>
      </w:rPr>
    </w:lvl>
    <w:lvl w:ilvl="6">
      <w:start w:val="1"/>
      <w:numFmt w:val="bullet"/>
      <w:lvlText w:val=""/>
      <w:lvlJc w:val="left"/>
      <w:pPr>
        <w:tabs>
          <w:tab w:val="num" w:pos="0"/>
        </w:tabs>
        <w:ind w:left="2800" w:hanging="360"/>
      </w:pPr>
      <w:rPr>
        <w:rFonts w:ascii="Symbol" w:hAnsi="Symbol" w:cs="Symbol" w:hint="default"/>
      </w:rPr>
    </w:lvl>
    <w:lvl w:ilvl="7">
      <w:start w:val="1"/>
      <w:numFmt w:val="bullet"/>
      <w:lvlText w:val="o"/>
      <w:lvlJc w:val="left"/>
      <w:pPr>
        <w:tabs>
          <w:tab w:val="num" w:pos="0"/>
        </w:tabs>
        <w:ind w:left="3200" w:hanging="360"/>
      </w:pPr>
      <w:rPr>
        <w:rFonts w:ascii="Courier New" w:hAnsi="Courier New" w:cs="Courier New" w:hint="default"/>
      </w:rPr>
    </w:lvl>
    <w:lvl w:ilvl="8">
      <w:start w:val="1"/>
      <w:numFmt w:val="decimal"/>
      <w:lvlText w:val="%9."/>
      <w:lvlJc w:val="left"/>
      <w:pPr>
        <w:tabs>
          <w:tab w:val="num" w:pos="3600"/>
        </w:tabs>
        <w:ind w:left="3600" w:hanging="360"/>
      </w:pPr>
    </w:lvl>
  </w:abstractNum>
  <w:num w:numId="1" w16cid:durableId="194970873">
    <w:abstractNumId w:val="33"/>
  </w:num>
  <w:num w:numId="2" w16cid:durableId="1465346797">
    <w:abstractNumId w:val="18"/>
  </w:num>
  <w:num w:numId="3" w16cid:durableId="1092779849">
    <w:abstractNumId w:val="9"/>
  </w:num>
  <w:num w:numId="4" w16cid:durableId="570123279">
    <w:abstractNumId w:val="4"/>
  </w:num>
  <w:num w:numId="5" w16cid:durableId="171069731">
    <w:abstractNumId w:val="5"/>
  </w:num>
  <w:num w:numId="6" w16cid:durableId="852765896">
    <w:abstractNumId w:val="12"/>
  </w:num>
  <w:num w:numId="7" w16cid:durableId="2104064850">
    <w:abstractNumId w:val="28"/>
  </w:num>
  <w:num w:numId="8" w16cid:durableId="298808885">
    <w:abstractNumId w:val="8"/>
  </w:num>
  <w:num w:numId="9" w16cid:durableId="887184548">
    <w:abstractNumId w:val="20"/>
  </w:num>
  <w:num w:numId="10" w16cid:durableId="878972421">
    <w:abstractNumId w:val="24"/>
  </w:num>
  <w:num w:numId="11" w16cid:durableId="1701779418">
    <w:abstractNumId w:val="13"/>
  </w:num>
  <w:num w:numId="12" w16cid:durableId="705373765">
    <w:abstractNumId w:val="27"/>
  </w:num>
  <w:num w:numId="13" w16cid:durableId="102967792">
    <w:abstractNumId w:val="2"/>
  </w:num>
  <w:num w:numId="14" w16cid:durableId="1789469096">
    <w:abstractNumId w:val="31"/>
  </w:num>
  <w:num w:numId="15" w16cid:durableId="726999734">
    <w:abstractNumId w:val="23"/>
  </w:num>
  <w:num w:numId="16" w16cid:durableId="66733250">
    <w:abstractNumId w:val="1"/>
  </w:num>
  <w:num w:numId="17" w16cid:durableId="476655804">
    <w:abstractNumId w:val="25"/>
  </w:num>
  <w:num w:numId="18" w16cid:durableId="117068848">
    <w:abstractNumId w:val="11"/>
  </w:num>
  <w:num w:numId="19" w16cid:durableId="695041804">
    <w:abstractNumId w:val="14"/>
  </w:num>
  <w:num w:numId="20" w16cid:durableId="478500613">
    <w:abstractNumId w:val="10"/>
  </w:num>
  <w:num w:numId="21" w16cid:durableId="245194429">
    <w:abstractNumId w:val="21"/>
  </w:num>
  <w:num w:numId="22" w16cid:durableId="1075200613">
    <w:abstractNumId w:val="26"/>
  </w:num>
  <w:num w:numId="23" w16cid:durableId="1076900440">
    <w:abstractNumId w:val="7"/>
  </w:num>
  <w:num w:numId="24" w16cid:durableId="1907954929">
    <w:abstractNumId w:val="0"/>
  </w:num>
  <w:num w:numId="25" w16cid:durableId="545290216">
    <w:abstractNumId w:val="19"/>
  </w:num>
  <w:num w:numId="26" w16cid:durableId="981544474">
    <w:abstractNumId w:val="22"/>
  </w:num>
  <w:num w:numId="27" w16cid:durableId="1294403258">
    <w:abstractNumId w:val="16"/>
  </w:num>
  <w:num w:numId="28" w16cid:durableId="1068310193">
    <w:abstractNumId w:val="3"/>
  </w:num>
  <w:num w:numId="29" w16cid:durableId="1290282030">
    <w:abstractNumId w:val="29"/>
  </w:num>
  <w:num w:numId="30" w16cid:durableId="714743969">
    <w:abstractNumId w:val="32"/>
  </w:num>
  <w:num w:numId="31" w16cid:durableId="287786736">
    <w:abstractNumId w:val="6"/>
  </w:num>
  <w:num w:numId="32" w16cid:durableId="869562460">
    <w:abstractNumId w:val="15"/>
  </w:num>
  <w:num w:numId="33" w16cid:durableId="1398897251">
    <w:abstractNumId w:val="30"/>
  </w:num>
  <w:num w:numId="34" w16cid:durableId="144371994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8A8"/>
    <w:rsid w:val="000008A8"/>
    <w:rsid w:val="0000225A"/>
    <w:rsid w:val="000130F5"/>
    <w:rsid w:val="0001421D"/>
    <w:rsid w:val="00017BEB"/>
    <w:rsid w:val="00027521"/>
    <w:rsid w:val="00032A1C"/>
    <w:rsid w:val="00034BF9"/>
    <w:rsid w:val="0003792E"/>
    <w:rsid w:val="0004120E"/>
    <w:rsid w:val="00041545"/>
    <w:rsid w:val="000571B2"/>
    <w:rsid w:val="00063B31"/>
    <w:rsid w:val="00076B0C"/>
    <w:rsid w:val="0008309E"/>
    <w:rsid w:val="000833F5"/>
    <w:rsid w:val="000841B4"/>
    <w:rsid w:val="00084A88"/>
    <w:rsid w:val="000912D5"/>
    <w:rsid w:val="000A33D0"/>
    <w:rsid w:val="000A5D92"/>
    <w:rsid w:val="000B0342"/>
    <w:rsid w:val="000B1B83"/>
    <w:rsid w:val="000B3438"/>
    <w:rsid w:val="000B6B41"/>
    <w:rsid w:val="000D51BD"/>
    <w:rsid w:val="000E26B9"/>
    <w:rsid w:val="000E2B26"/>
    <w:rsid w:val="000F27FB"/>
    <w:rsid w:val="0010097C"/>
    <w:rsid w:val="001070F9"/>
    <w:rsid w:val="00114657"/>
    <w:rsid w:val="0012249F"/>
    <w:rsid w:val="00133516"/>
    <w:rsid w:val="00140CD0"/>
    <w:rsid w:val="00142F44"/>
    <w:rsid w:val="00153CAC"/>
    <w:rsid w:val="00154FF9"/>
    <w:rsid w:val="00171A4E"/>
    <w:rsid w:val="00171C6A"/>
    <w:rsid w:val="00180E20"/>
    <w:rsid w:val="0019072C"/>
    <w:rsid w:val="001A0927"/>
    <w:rsid w:val="001B0EEC"/>
    <w:rsid w:val="001B29A5"/>
    <w:rsid w:val="001C18A6"/>
    <w:rsid w:val="001C621D"/>
    <w:rsid w:val="001C7E82"/>
    <w:rsid w:val="001D3A2E"/>
    <w:rsid w:val="001D66ED"/>
    <w:rsid w:val="001E022B"/>
    <w:rsid w:val="001E4CA9"/>
    <w:rsid w:val="001F0680"/>
    <w:rsid w:val="00201A7A"/>
    <w:rsid w:val="00213A5B"/>
    <w:rsid w:val="00221E1E"/>
    <w:rsid w:val="00223398"/>
    <w:rsid w:val="00230531"/>
    <w:rsid w:val="002423ED"/>
    <w:rsid w:val="002656F3"/>
    <w:rsid w:val="0026664B"/>
    <w:rsid w:val="00280039"/>
    <w:rsid w:val="002917F3"/>
    <w:rsid w:val="002950A3"/>
    <w:rsid w:val="00296F1B"/>
    <w:rsid w:val="002A022C"/>
    <w:rsid w:val="002A2EB2"/>
    <w:rsid w:val="002A455C"/>
    <w:rsid w:val="002B55EE"/>
    <w:rsid w:val="002C0990"/>
    <w:rsid w:val="002D2710"/>
    <w:rsid w:val="002E1E9F"/>
    <w:rsid w:val="002E3E8A"/>
    <w:rsid w:val="002E709D"/>
    <w:rsid w:val="002F10F2"/>
    <w:rsid w:val="002F5065"/>
    <w:rsid w:val="003050C4"/>
    <w:rsid w:val="00311ECF"/>
    <w:rsid w:val="003147C7"/>
    <w:rsid w:val="0033663B"/>
    <w:rsid w:val="00342279"/>
    <w:rsid w:val="0035072E"/>
    <w:rsid w:val="003518CD"/>
    <w:rsid w:val="00353EAC"/>
    <w:rsid w:val="00361A4D"/>
    <w:rsid w:val="00363597"/>
    <w:rsid w:val="00363867"/>
    <w:rsid w:val="00367CF0"/>
    <w:rsid w:val="00375585"/>
    <w:rsid w:val="003764C9"/>
    <w:rsid w:val="00376540"/>
    <w:rsid w:val="0038199F"/>
    <w:rsid w:val="0038373E"/>
    <w:rsid w:val="0039078E"/>
    <w:rsid w:val="003A29D9"/>
    <w:rsid w:val="003D4983"/>
    <w:rsid w:val="003E0CCA"/>
    <w:rsid w:val="003F122F"/>
    <w:rsid w:val="003F5B17"/>
    <w:rsid w:val="004075E5"/>
    <w:rsid w:val="004129BF"/>
    <w:rsid w:val="00421220"/>
    <w:rsid w:val="00422770"/>
    <w:rsid w:val="00422F70"/>
    <w:rsid w:val="004253AE"/>
    <w:rsid w:val="0042705F"/>
    <w:rsid w:val="00440F44"/>
    <w:rsid w:val="004447E9"/>
    <w:rsid w:val="004524B5"/>
    <w:rsid w:val="0046488A"/>
    <w:rsid w:val="004655B6"/>
    <w:rsid w:val="004667F7"/>
    <w:rsid w:val="00466BD4"/>
    <w:rsid w:val="00467B75"/>
    <w:rsid w:val="00471494"/>
    <w:rsid w:val="00490DA9"/>
    <w:rsid w:val="00492545"/>
    <w:rsid w:val="004B73CC"/>
    <w:rsid w:val="004E223E"/>
    <w:rsid w:val="004E306E"/>
    <w:rsid w:val="004E7218"/>
    <w:rsid w:val="004F3CE1"/>
    <w:rsid w:val="004F6CF0"/>
    <w:rsid w:val="005027B2"/>
    <w:rsid w:val="0050327D"/>
    <w:rsid w:val="0051775D"/>
    <w:rsid w:val="005256FF"/>
    <w:rsid w:val="005268E7"/>
    <w:rsid w:val="00531314"/>
    <w:rsid w:val="00531952"/>
    <w:rsid w:val="00537DEA"/>
    <w:rsid w:val="005413C0"/>
    <w:rsid w:val="005420C1"/>
    <w:rsid w:val="005502BC"/>
    <w:rsid w:val="00552BD1"/>
    <w:rsid w:val="00553D96"/>
    <w:rsid w:val="00556D51"/>
    <w:rsid w:val="00561CD2"/>
    <w:rsid w:val="00563F60"/>
    <w:rsid w:val="00572B03"/>
    <w:rsid w:val="00575D44"/>
    <w:rsid w:val="005808E6"/>
    <w:rsid w:val="0058425D"/>
    <w:rsid w:val="005A3537"/>
    <w:rsid w:val="005A410A"/>
    <w:rsid w:val="005B62AA"/>
    <w:rsid w:val="005C11FC"/>
    <w:rsid w:val="005C226D"/>
    <w:rsid w:val="005D3A2B"/>
    <w:rsid w:val="005D6DFC"/>
    <w:rsid w:val="005F5366"/>
    <w:rsid w:val="005F5652"/>
    <w:rsid w:val="005F6C2B"/>
    <w:rsid w:val="006067F8"/>
    <w:rsid w:val="00607DA1"/>
    <w:rsid w:val="00614EE8"/>
    <w:rsid w:val="00625F41"/>
    <w:rsid w:val="00633ABA"/>
    <w:rsid w:val="006427BF"/>
    <w:rsid w:val="00645D5A"/>
    <w:rsid w:val="00646249"/>
    <w:rsid w:val="00651B47"/>
    <w:rsid w:val="00654028"/>
    <w:rsid w:val="00665C73"/>
    <w:rsid w:val="00670517"/>
    <w:rsid w:val="00672325"/>
    <w:rsid w:val="00680DF1"/>
    <w:rsid w:val="00692532"/>
    <w:rsid w:val="006A7014"/>
    <w:rsid w:val="006B031A"/>
    <w:rsid w:val="006B148F"/>
    <w:rsid w:val="006B1614"/>
    <w:rsid w:val="006B4EB7"/>
    <w:rsid w:val="006B6E2D"/>
    <w:rsid w:val="006C471A"/>
    <w:rsid w:val="006D2C4A"/>
    <w:rsid w:val="006D3B8F"/>
    <w:rsid w:val="006E173D"/>
    <w:rsid w:val="006E76CB"/>
    <w:rsid w:val="006F1159"/>
    <w:rsid w:val="006F1BDE"/>
    <w:rsid w:val="006F33D7"/>
    <w:rsid w:val="00701D53"/>
    <w:rsid w:val="00702A19"/>
    <w:rsid w:val="0070457B"/>
    <w:rsid w:val="00711343"/>
    <w:rsid w:val="00713439"/>
    <w:rsid w:val="00721779"/>
    <w:rsid w:val="0072413B"/>
    <w:rsid w:val="007313FA"/>
    <w:rsid w:val="00742332"/>
    <w:rsid w:val="007425C1"/>
    <w:rsid w:val="0074357B"/>
    <w:rsid w:val="0076607E"/>
    <w:rsid w:val="00766108"/>
    <w:rsid w:val="00777A52"/>
    <w:rsid w:val="007909CD"/>
    <w:rsid w:val="0079209F"/>
    <w:rsid w:val="007A45F8"/>
    <w:rsid w:val="007A6079"/>
    <w:rsid w:val="007A7332"/>
    <w:rsid w:val="007B5CDA"/>
    <w:rsid w:val="007B70E8"/>
    <w:rsid w:val="007C32C5"/>
    <w:rsid w:val="007D037D"/>
    <w:rsid w:val="007D09C4"/>
    <w:rsid w:val="007D0B1E"/>
    <w:rsid w:val="007D0E02"/>
    <w:rsid w:val="007D284D"/>
    <w:rsid w:val="007E6202"/>
    <w:rsid w:val="007F1EDD"/>
    <w:rsid w:val="007F2443"/>
    <w:rsid w:val="0080007A"/>
    <w:rsid w:val="00803BF7"/>
    <w:rsid w:val="00811DAD"/>
    <w:rsid w:val="00824C17"/>
    <w:rsid w:val="0085099D"/>
    <w:rsid w:val="0085675F"/>
    <w:rsid w:val="00865016"/>
    <w:rsid w:val="008830FA"/>
    <w:rsid w:val="0089031D"/>
    <w:rsid w:val="00891547"/>
    <w:rsid w:val="00893967"/>
    <w:rsid w:val="008A1F6E"/>
    <w:rsid w:val="008A385C"/>
    <w:rsid w:val="008A5A79"/>
    <w:rsid w:val="008C36FB"/>
    <w:rsid w:val="008C6069"/>
    <w:rsid w:val="008C6181"/>
    <w:rsid w:val="008C73CD"/>
    <w:rsid w:val="008D195E"/>
    <w:rsid w:val="008D3E88"/>
    <w:rsid w:val="008E2A6E"/>
    <w:rsid w:val="008E34C5"/>
    <w:rsid w:val="008E4DD1"/>
    <w:rsid w:val="008E5ABA"/>
    <w:rsid w:val="008F2F3F"/>
    <w:rsid w:val="008F6453"/>
    <w:rsid w:val="0090109D"/>
    <w:rsid w:val="009014F7"/>
    <w:rsid w:val="009034F6"/>
    <w:rsid w:val="00911423"/>
    <w:rsid w:val="00913797"/>
    <w:rsid w:val="0092128B"/>
    <w:rsid w:val="009217AC"/>
    <w:rsid w:val="0092525F"/>
    <w:rsid w:val="0093741A"/>
    <w:rsid w:val="00940463"/>
    <w:rsid w:val="00942696"/>
    <w:rsid w:val="00942FAC"/>
    <w:rsid w:val="00943D91"/>
    <w:rsid w:val="0095002D"/>
    <w:rsid w:val="00950C81"/>
    <w:rsid w:val="009546FD"/>
    <w:rsid w:val="00954E3E"/>
    <w:rsid w:val="00962DEA"/>
    <w:rsid w:val="00963D43"/>
    <w:rsid w:val="009660D3"/>
    <w:rsid w:val="00971A9B"/>
    <w:rsid w:val="00973C3D"/>
    <w:rsid w:val="00981ED2"/>
    <w:rsid w:val="00982F16"/>
    <w:rsid w:val="009845B6"/>
    <w:rsid w:val="009847A4"/>
    <w:rsid w:val="00984983"/>
    <w:rsid w:val="00993377"/>
    <w:rsid w:val="009A0B8B"/>
    <w:rsid w:val="009A1A7C"/>
    <w:rsid w:val="009B6A16"/>
    <w:rsid w:val="009C4519"/>
    <w:rsid w:val="009D5324"/>
    <w:rsid w:val="009D7E7F"/>
    <w:rsid w:val="009E6A7A"/>
    <w:rsid w:val="00A12901"/>
    <w:rsid w:val="00A131FD"/>
    <w:rsid w:val="00A20E36"/>
    <w:rsid w:val="00A26562"/>
    <w:rsid w:val="00A26EEC"/>
    <w:rsid w:val="00A31733"/>
    <w:rsid w:val="00A34BBB"/>
    <w:rsid w:val="00A416D7"/>
    <w:rsid w:val="00A41D82"/>
    <w:rsid w:val="00A45748"/>
    <w:rsid w:val="00A51B5E"/>
    <w:rsid w:val="00A51FCE"/>
    <w:rsid w:val="00A84E04"/>
    <w:rsid w:val="00A85AA7"/>
    <w:rsid w:val="00A85EEE"/>
    <w:rsid w:val="00A9340A"/>
    <w:rsid w:val="00A939A6"/>
    <w:rsid w:val="00A93B3D"/>
    <w:rsid w:val="00AA56AA"/>
    <w:rsid w:val="00AA6B4E"/>
    <w:rsid w:val="00AA7BBC"/>
    <w:rsid w:val="00AB00CC"/>
    <w:rsid w:val="00AB466C"/>
    <w:rsid w:val="00AC4A15"/>
    <w:rsid w:val="00AC51B5"/>
    <w:rsid w:val="00AD39A6"/>
    <w:rsid w:val="00AD4113"/>
    <w:rsid w:val="00AE09EC"/>
    <w:rsid w:val="00AE25F5"/>
    <w:rsid w:val="00AE56C0"/>
    <w:rsid w:val="00AE7A63"/>
    <w:rsid w:val="00AF2DB0"/>
    <w:rsid w:val="00AF4D6B"/>
    <w:rsid w:val="00B06063"/>
    <w:rsid w:val="00B07FA2"/>
    <w:rsid w:val="00B109A7"/>
    <w:rsid w:val="00B11978"/>
    <w:rsid w:val="00B11ECA"/>
    <w:rsid w:val="00B15302"/>
    <w:rsid w:val="00B314FB"/>
    <w:rsid w:val="00B330B2"/>
    <w:rsid w:val="00B36897"/>
    <w:rsid w:val="00B4748F"/>
    <w:rsid w:val="00B51E9C"/>
    <w:rsid w:val="00B54B56"/>
    <w:rsid w:val="00B55CB5"/>
    <w:rsid w:val="00B664AB"/>
    <w:rsid w:val="00B73E02"/>
    <w:rsid w:val="00B7483E"/>
    <w:rsid w:val="00B80D63"/>
    <w:rsid w:val="00B92164"/>
    <w:rsid w:val="00BA47F7"/>
    <w:rsid w:val="00BB0FAA"/>
    <w:rsid w:val="00BB2EEB"/>
    <w:rsid w:val="00BD184F"/>
    <w:rsid w:val="00BD259D"/>
    <w:rsid w:val="00BD5C34"/>
    <w:rsid w:val="00BE4B93"/>
    <w:rsid w:val="00BE5101"/>
    <w:rsid w:val="00C00955"/>
    <w:rsid w:val="00C00FA5"/>
    <w:rsid w:val="00C036F0"/>
    <w:rsid w:val="00C156E9"/>
    <w:rsid w:val="00C354C6"/>
    <w:rsid w:val="00C36603"/>
    <w:rsid w:val="00C449F2"/>
    <w:rsid w:val="00C46E35"/>
    <w:rsid w:val="00C5288A"/>
    <w:rsid w:val="00C60BD1"/>
    <w:rsid w:val="00C63527"/>
    <w:rsid w:val="00C75586"/>
    <w:rsid w:val="00C818B3"/>
    <w:rsid w:val="00CA178A"/>
    <w:rsid w:val="00CA39E8"/>
    <w:rsid w:val="00CB57C7"/>
    <w:rsid w:val="00CC1BAD"/>
    <w:rsid w:val="00CC1E19"/>
    <w:rsid w:val="00CC4183"/>
    <w:rsid w:val="00CC5199"/>
    <w:rsid w:val="00CC5F15"/>
    <w:rsid w:val="00CD5240"/>
    <w:rsid w:val="00CE6A19"/>
    <w:rsid w:val="00CF0097"/>
    <w:rsid w:val="00CF0C0D"/>
    <w:rsid w:val="00D046FF"/>
    <w:rsid w:val="00D13E9A"/>
    <w:rsid w:val="00D16E0D"/>
    <w:rsid w:val="00D24537"/>
    <w:rsid w:val="00D265DD"/>
    <w:rsid w:val="00D33580"/>
    <w:rsid w:val="00D516DE"/>
    <w:rsid w:val="00D5550F"/>
    <w:rsid w:val="00D559BA"/>
    <w:rsid w:val="00D55BD2"/>
    <w:rsid w:val="00D6077C"/>
    <w:rsid w:val="00D731E5"/>
    <w:rsid w:val="00D76FE3"/>
    <w:rsid w:val="00D77DBC"/>
    <w:rsid w:val="00D8459E"/>
    <w:rsid w:val="00D850EE"/>
    <w:rsid w:val="00D862FE"/>
    <w:rsid w:val="00D91381"/>
    <w:rsid w:val="00D917C5"/>
    <w:rsid w:val="00D951CC"/>
    <w:rsid w:val="00D96A20"/>
    <w:rsid w:val="00D97C73"/>
    <w:rsid w:val="00DA0EA3"/>
    <w:rsid w:val="00DB66EA"/>
    <w:rsid w:val="00DC2D1A"/>
    <w:rsid w:val="00DC3399"/>
    <w:rsid w:val="00DC4060"/>
    <w:rsid w:val="00DD216E"/>
    <w:rsid w:val="00DE3BD9"/>
    <w:rsid w:val="00DE608F"/>
    <w:rsid w:val="00DF14CC"/>
    <w:rsid w:val="00DF3CA8"/>
    <w:rsid w:val="00E01E21"/>
    <w:rsid w:val="00E025D2"/>
    <w:rsid w:val="00E06AF8"/>
    <w:rsid w:val="00E15CF0"/>
    <w:rsid w:val="00E23FF4"/>
    <w:rsid w:val="00E31C1B"/>
    <w:rsid w:val="00E416DA"/>
    <w:rsid w:val="00E460C8"/>
    <w:rsid w:val="00E464B8"/>
    <w:rsid w:val="00E51B9C"/>
    <w:rsid w:val="00E63DF4"/>
    <w:rsid w:val="00E704EF"/>
    <w:rsid w:val="00E706FF"/>
    <w:rsid w:val="00E719CB"/>
    <w:rsid w:val="00E77484"/>
    <w:rsid w:val="00E83726"/>
    <w:rsid w:val="00E95ABA"/>
    <w:rsid w:val="00E96E08"/>
    <w:rsid w:val="00EA34B1"/>
    <w:rsid w:val="00EA5FB6"/>
    <w:rsid w:val="00EA6BA0"/>
    <w:rsid w:val="00EC2584"/>
    <w:rsid w:val="00EC6D36"/>
    <w:rsid w:val="00ED2519"/>
    <w:rsid w:val="00ED4940"/>
    <w:rsid w:val="00ED6C01"/>
    <w:rsid w:val="00ED79D1"/>
    <w:rsid w:val="00EE069D"/>
    <w:rsid w:val="00EE1C31"/>
    <w:rsid w:val="00EF79E0"/>
    <w:rsid w:val="00F02D13"/>
    <w:rsid w:val="00F046CC"/>
    <w:rsid w:val="00F0650B"/>
    <w:rsid w:val="00F112F0"/>
    <w:rsid w:val="00F1418C"/>
    <w:rsid w:val="00F21130"/>
    <w:rsid w:val="00F22269"/>
    <w:rsid w:val="00F2325C"/>
    <w:rsid w:val="00F34B93"/>
    <w:rsid w:val="00F4272A"/>
    <w:rsid w:val="00F56709"/>
    <w:rsid w:val="00F80CBF"/>
    <w:rsid w:val="00F971C6"/>
    <w:rsid w:val="00FA44AD"/>
    <w:rsid w:val="00FB6291"/>
    <w:rsid w:val="00FC2516"/>
    <w:rsid w:val="00FD34C7"/>
    <w:rsid w:val="00FD361B"/>
    <w:rsid w:val="00FE086B"/>
    <w:rsid w:val="00FE1757"/>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5CB848"/>
  <w15:docId w15:val="{9947ED9F-C5D2-459D-83A9-DA9BF0056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NSimSun" w:hAnsi="Calibri" w:cs="Arial"/>
        <w:kern w:val="2"/>
        <w:sz w:val="22"/>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014F7"/>
    <w:pPr>
      <w:widowControl w:val="0"/>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next w:val="Tekstpodstawowy"/>
    <w:qFormat/>
    <w:pPr>
      <w:keepNext/>
      <w:spacing w:before="240" w:after="120"/>
    </w:pPr>
    <w:rPr>
      <w:rFonts w:ascii="Liberation Sans" w:eastAsia="Microsoft YaHei" w:hAnsi="Liberation Sans"/>
      <w:sz w:val="28"/>
      <w:szCs w:val="28"/>
    </w:rPr>
  </w:style>
  <w:style w:type="paragraph" w:styleId="Tekstpodstawowy">
    <w:name w:val="Body Text"/>
    <w:basedOn w:val="Normalny"/>
    <w:pPr>
      <w:spacing w:after="140" w:line="276" w:lineRule="auto"/>
    </w:pPr>
  </w:style>
  <w:style w:type="paragraph" w:styleId="Lista">
    <w:name w:val="List"/>
    <w:basedOn w:val="Tekstpodstawowy"/>
  </w:style>
  <w:style w:type="paragraph" w:styleId="Legenda">
    <w:name w:val="caption"/>
    <w:basedOn w:val="Normalny"/>
    <w:qFormat/>
    <w:pPr>
      <w:suppressLineNumbers/>
      <w:spacing w:before="120" w:after="120"/>
    </w:pPr>
    <w:rPr>
      <w:i/>
      <w:iCs/>
      <w:sz w:val="24"/>
    </w:rPr>
  </w:style>
  <w:style w:type="paragraph" w:customStyle="1" w:styleId="Indeks">
    <w:name w:val="Indeks"/>
    <w:basedOn w:val="Normalny"/>
    <w:qFormat/>
    <w:pPr>
      <w:suppressLineNumbers/>
    </w:pPr>
  </w:style>
  <w:style w:type="paragraph" w:styleId="Akapitzlist">
    <w:name w:val="List Paragraph"/>
    <w:basedOn w:val="Normalny"/>
    <w:uiPriority w:val="34"/>
    <w:qFormat/>
    <w:rsid w:val="00893967"/>
    <w:pPr>
      <w:ind w:left="720"/>
      <w:contextualSpacing/>
    </w:pPr>
    <w:rPr>
      <w:rFonts w:cs="Mangal"/>
    </w:rPr>
  </w:style>
  <w:style w:type="character" w:styleId="Pogrubienie">
    <w:name w:val="Strong"/>
    <w:basedOn w:val="Domylnaczcionkaakapitu"/>
    <w:uiPriority w:val="22"/>
    <w:qFormat/>
    <w:rsid w:val="000D51BD"/>
    <w:rPr>
      <w:b/>
      <w:bCs/>
    </w:rPr>
  </w:style>
  <w:style w:type="character" w:customStyle="1" w:styleId="t286pc">
    <w:name w:val="t286pc"/>
    <w:basedOn w:val="Domylnaczcionkaakapitu"/>
    <w:rsid w:val="00942696"/>
  </w:style>
  <w:style w:type="paragraph" w:styleId="Stopka">
    <w:name w:val="footer"/>
    <w:basedOn w:val="Normalny"/>
    <w:link w:val="StopkaZnak"/>
    <w:uiPriority w:val="99"/>
    <w:unhideWhenUsed/>
    <w:rsid w:val="006C471A"/>
    <w:pPr>
      <w:tabs>
        <w:tab w:val="center" w:pos="4536"/>
        <w:tab w:val="right" w:pos="9072"/>
      </w:tabs>
    </w:pPr>
    <w:rPr>
      <w:rFonts w:cs="Mangal"/>
    </w:rPr>
  </w:style>
  <w:style w:type="character" w:customStyle="1" w:styleId="StopkaZnak">
    <w:name w:val="Stopka Znak"/>
    <w:basedOn w:val="Domylnaczcionkaakapitu"/>
    <w:link w:val="Stopka"/>
    <w:uiPriority w:val="99"/>
    <w:rsid w:val="006C471A"/>
    <w:rPr>
      <w:rFonts w:cs="Mangal"/>
    </w:rPr>
  </w:style>
  <w:style w:type="table" w:styleId="Tabela-Siatka">
    <w:name w:val="Table Grid"/>
    <w:basedOn w:val="Standardowy"/>
    <w:uiPriority w:val="39"/>
    <w:rsid w:val="006C471A"/>
    <w:pPr>
      <w:suppressAutoHyphens w:val="0"/>
    </w:pPr>
    <w:rPr>
      <w:rFonts w:asciiTheme="minorHAnsi" w:eastAsiaTheme="minorHAnsi" w:hAnsiTheme="minorHAnsi" w:cstheme="minorBidi"/>
      <w:kern w:val="0"/>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A44F9-6632-4ED6-BF51-F1E727055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23</Pages>
  <Words>6532</Words>
  <Characters>39193</Characters>
  <Application>Microsoft Office Word</Application>
  <DocSecurity>0</DocSecurity>
  <Lines>326</Lines>
  <Paragraphs>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Apache POI</dc:creator>
  <cp:keywords/>
  <dc:description/>
  <cp:lastModifiedBy>Sylwia Rabiak</cp:lastModifiedBy>
  <cp:revision>4</cp:revision>
  <cp:lastPrinted>2026-02-05T12:41:00Z</cp:lastPrinted>
  <dcterms:created xsi:type="dcterms:W3CDTF">2026-03-13T19:53:00Z</dcterms:created>
  <dcterms:modified xsi:type="dcterms:W3CDTF">2026-03-16T14:24:00Z</dcterms:modified>
  <dc:language>pl-PL</dc:language>
</cp:coreProperties>
</file>